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type w:val="continuous"/>
          <w:pgSz w:w="12240" w:h="15840"/>
          <w:pgMar w:top="360" w:right="1080" w:bottom="1080" w:left="1080" w:header="720" w:footer="720" w:gutter="0"/>
          <w:cols w:space="720"/>
          <w:docGrid w:linePitch="360"/>
        </w:sectPr>
      </w:pPr>
    </w:p>
    <w:p w:rsidR="00191060" w:rsidRPr="00902A96" w:rsidRDefault="0065017B" w:rsidP="00E7243F">
      <w:pPr>
        <w:pStyle w:val="Heading2"/>
        <w:rPr>
          <w:rFonts w:asciiTheme="minorHAnsi" w:hAnsiTheme="minorHAnsi" w:cstheme="minorHAnsi"/>
          <w:szCs w:val="22"/>
        </w:rPr>
      </w:pPr>
      <w:r>
        <w:rPr>
          <w:rFonts w:asciiTheme="minorHAnsi" w:hAnsiTheme="minorHAnsi" w:cstheme="minorHAnsi"/>
          <w:szCs w:val="22"/>
        </w:rPr>
        <w:lastRenderedPageBreak/>
        <w:t>May 1</w:t>
      </w:r>
      <w:r w:rsidR="006610FA">
        <w:rPr>
          <w:rFonts w:asciiTheme="minorHAnsi" w:hAnsiTheme="minorHAnsi" w:cstheme="minorHAnsi"/>
          <w:szCs w:val="22"/>
        </w:rPr>
        <w:t>5</w:t>
      </w:r>
      <w:r w:rsidR="005E1135">
        <w:rPr>
          <w:rFonts w:asciiTheme="minorHAnsi" w:hAnsiTheme="minorHAnsi" w:cstheme="minorHAnsi"/>
          <w:szCs w:val="22"/>
        </w:rPr>
        <w:t>, 2015</w:t>
      </w:r>
    </w:p>
    <w:p w:rsidR="00191060" w:rsidRPr="003E4595" w:rsidRDefault="00EC30F7"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w:t>
      </w:r>
      <w:r>
        <w:rPr>
          <w:rFonts w:asciiTheme="minorHAnsi" w:hAnsiTheme="minorHAnsi" w:cstheme="minorHAnsi"/>
          <w:szCs w:val="22"/>
        </w:rPr>
        <w:t>p</w:t>
      </w:r>
      <w:r w:rsidR="003C794F">
        <w:rPr>
          <w:rFonts w:asciiTheme="minorHAnsi" w:hAnsiTheme="minorHAnsi" w:cstheme="minorHAnsi"/>
          <w:szCs w:val="22"/>
        </w:rPr>
        <w:t xml:space="preserve">.m. </w:t>
      </w:r>
      <w:r w:rsidR="00BD2FFD">
        <w:rPr>
          <w:rFonts w:asciiTheme="minorHAnsi" w:hAnsiTheme="minorHAnsi" w:cstheme="minorHAnsi"/>
          <w:szCs w:val="22"/>
        </w:rPr>
        <w:t>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B66D63" w:rsidRDefault="004B4CF2"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Thank you for all of your continued work! </w:t>
            </w:r>
          </w:p>
          <w:p w:rsidR="006404C2" w:rsidRPr="00781F38" w:rsidRDefault="006404C2" w:rsidP="00781F38">
            <w:pPr>
              <w:ind w:left="360"/>
              <w:rPr>
                <w:rFonts w:asciiTheme="minorHAnsi" w:hAnsiTheme="minorHAnsi" w:cstheme="minorHAnsi"/>
                <w:sz w:val="22"/>
                <w:szCs w:val="22"/>
              </w:rPr>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E101D8" w:rsidRDefault="00441150" w:rsidP="00441150">
            <w:pPr>
              <w:rPr>
                <w:rFonts w:asciiTheme="minorHAnsi" w:hAnsiTheme="minorHAnsi"/>
                <w:b/>
                <w:sz w:val="22"/>
                <w:szCs w:val="22"/>
              </w:rPr>
            </w:pPr>
            <w:r w:rsidRPr="00E101D8">
              <w:rPr>
                <w:rFonts w:asciiTheme="minorHAnsi" w:hAnsiTheme="minorHAnsi"/>
                <w:b/>
                <w:sz w:val="22"/>
                <w:szCs w:val="22"/>
              </w:rPr>
              <w:t xml:space="preserve">DY 4 April Reporting </w:t>
            </w:r>
          </w:p>
          <w:p w:rsidR="00441150" w:rsidRPr="00422C8C" w:rsidRDefault="00784A8B" w:rsidP="00422C8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 reminder of upcoming dates related to DY4 April Reporting review and payments:</w:t>
            </w:r>
          </w:p>
          <w:p w:rsidR="007B2C03" w:rsidRPr="00422C8C"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May 20, 2015, 5:00pm – Due date for IGT Entities to approve and comment on their affiliated providers’ April reported progress on metrics using the "IGT Info" tab for each project. The tab is not an opportunity to identify technical errors entered in the reporting system. Examples of issues to include are reported progress that was not actually achieved, changes in project scope that were not reported by the provider, and risks to the project that were not reported by the provider. If there are no issues, comments do not need to be submitted and HHSC will assume the IGT Entity has approved the reported information.</w:t>
            </w:r>
          </w:p>
          <w:p w:rsidR="007B2C03" w:rsidRPr="00422C8C"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June 10, 2015 – HHSC and CMS will complete their review and approval of April reports or request additional information (referred to as NMI) regarding the data reported. Note that HHSC completes multiple levels of review prior to determining that a milestone/metric requires additional information. If additional information is requested, the DSRIP payment related to the milestone/metric will not be included with July DSRIP payments.</w:t>
            </w:r>
          </w:p>
          <w:p w:rsidR="007B2C03" w:rsidRPr="00422C8C"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July 2, 2015, 11:59pm – Due date for providers to submit responses to HHSC requests for additional information (NMI requests) on April reported Category 1</w:t>
            </w:r>
            <w:r w:rsidRPr="00422C8C">
              <w:rPr>
                <w:rFonts w:asciiTheme="minorHAnsi" w:hAnsiTheme="minorHAnsi" w:cs="Cambria Math"/>
                <w:sz w:val="22"/>
                <w:szCs w:val="22"/>
              </w:rPr>
              <w:t>‐</w:t>
            </w:r>
            <w:r w:rsidRPr="00422C8C">
              <w:rPr>
                <w:rFonts w:asciiTheme="minorHAnsi" w:hAnsiTheme="minorHAnsi"/>
                <w:sz w:val="22"/>
                <w:szCs w:val="22"/>
              </w:rPr>
              <w:t>4 milestone/metric achievement and Semi</w:t>
            </w:r>
            <w:r w:rsidRPr="00422C8C">
              <w:rPr>
                <w:rFonts w:asciiTheme="minorHAnsi" w:hAnsiTheme="minorHAnsi" w:cs="Cambria Math"/>
                <w:sz w:val="22"/>
                <w:szCs w:val="22"/>
              </w:rPr>
              <w:t>‐</w:t>
            </w:r>
            <w:r w:rsidRPr="00422C8C">
              <w:rPr>
                <w:rFonts w:asciiTheme="minorHAnsi" w:hAnsiTheme="minorHAnsi"/>
                <w:sz w:val="22"/>
                <w:szCs w:val="22"/>
              </w:rPr>
              <w:t>Annual Reporting requirements. Please include "NMI" in the file name when uploading documentation in response to NMI requests.</w:t>
            </w:r>
          </w:p>
          <w:p w:rsidR="007B2C03" w:rsidRPr="00422C8C"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July 8, 2015 – IGT due for April reporting DSRIP payments</w:t>
            </w:r>
            <w:r w:rsidR="00180EBC">
              <w:rPr>
                <w:rFonts w:asciiTheme="minorHAnsi" w:hAnsiTheme="minorHAnsi"/>
                <w:sz w:val="22"/>
                <w:szCs w:val="22"/>
              </w:rPr>
              <w:t>, including DY4 Monitoring IGT</w:t>
            </w:r>
            <w:r w:rsidRPr="00422C8C">
              <w:rPr>
                <w:rFonts w:asciiTheme="minorHAnsi" w:hAnsiTheme="minorHAnsi"/>
                <w:sz w:val="22"/>
                <w:szCs w:val="22"/>
              </w:rPr>
              <w:t>.</w:t>
            </w:r>
          </w:p>
          <w:p w:rsidR="007B2C03" w:rsidRPr="00422C8C"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 xml:space="preserve">July 21, 2015 – April reporting DY4 DSRIP payments processed for transferring hospitals and top 14 IGT Entities. </w:t>
            </w:r>
          </w:p>
          <w:p w:rsidR="007B2C03" w:rsidRPr="00422C8C"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July 31, 2015 </w:t>
            </w:r>
            <w:r w:rsidRPr="00422C8C">
              <w:rPr>
                <w:rFonts w:asciiTheme="minorHAnsi" w:hAnsiTheme="minorHAnsi" w:cs="Cambria Math"/>
                <w:sz w:val="22"/>
                <w:szCs w:val="22"/>
              </w:rPr>
              <w:t>‐</w:t>
            </w:r>
            <w:r w:rsidRPr="00422C8C">
              <w:rPr>
                <w:rFonts w:asciiTheme="minorHAnsi" w:hAnsiTheme="minorHAnsi" w:cs="Tahoma"/>
                <w:sz w:val="22"/>
                <w:szCs w:val="22"/>
              </w:rPr>
              <w:t> </w:t>
            </w:r>
            <w:r w:rsidRPr="00422C8C">
              <w:rPr>
                <w:rFonts w:asciiTheme="minorHAnsi" w:hAnsiTheme="minorHAnsi"/>
                <w:sz w:val="22"/>
                <w:szCs w:val="22"/>
              </w:rPr>
              <w:t>April reporting DY2 and DY3 DSRIP payments processed for all providers and DY4 DSRIP payments processed for remaining providers that were not paid on July 21, 2015. Note that there are separate transactions for each payment for each DY.</w:t>
            </w:r>
          </w:p>
          <w:p w:rsidR="007B2C03" w:rsidRDefault="007B2C03" w:rsidP="00784A8B">
            <w:pPr>
              <w:pStyle w:val="ListParagraph"/>
              <w:numPr>
                <w:ilvl w:val="0"/>
                <w:numId w:val="28"/>
              </w:numPr>
              <w:contextualSpacing w:val="0"/>
              <w:rPr>
                <w:rFonts w:asciiTheme="minorHAnsi" w:hAnsiTheme="minorHAnsi"/>
                <w:sz w:val="22"/>
                <w:szCs w:val="22"/>
              </w:rPr>
            </w:pPr>
            <w:r w:rsidRPr="00422C8C">
              <w:rPr>
                <w:rFonts w:asciiTheme="minorHAnsi" w:hAnsiTheme="minorHAnsi"/>
                <w:sz w:val="22"/>
                <w:szCs w:val="22"/>
              </w:rPr>
              <w:t>August 7 2015 – HHS</w:t>
            </w:r>
            <w:bookmarkStart w:id="0" w:name="_GoBack"/>
            <w:bookmarkEnd w:id="0"/>
            <w:r w:rsidRPr="00422C8C">
              <w:rPr>
                <w:rFonts w:asciiTheme="minorHAnsi" w:hAnsiTheme="minorHAnsi"/>
                <w:sz w:val="22"/>
                <w:szCs w:val="22"/>
              </w:rPr>
              <w:t>C and CMS will approve or deny the additional information submitted in response to HHSC comments on April reported milestone/metric achievement. Approved reports will be included for payment in the next DSRIP payment period, estimated for January 2016. </w:t>
            </w:r>
          </w:p>
          <w:p w:rsidR="00101FC7" w:rsidRPr="00101FC7" w:rsidRDefault="00101FC7" w:rsidP="00101FC7">
            <w:pPr>
              <w:pStyle w:val="ListParagraph"/>
              <w:numPr>
                <w:ilvl w:val="0"/>
                <w:numId w:val="25"/>
              </w:numPr>
              <w:rPr>
                <w:rFonts w:asciiTheme="minorHAnsi" w:hAnsiTheme="minorHAnsi"/>
                <w:sz w:val="22"/>
                <w:szCs w:val="22"/>
              </w:rPr>
            </w:pPr>
            <w:r>
              <w:rPr>
                <w:rFonts w:asciiTheme="minorHAnsi" w:hAnsiTheme="minorHAnsi"/>
                <w:sz w:val="22"/>
                <w:szCs w:val="22"/>
              </w:rPr>
              <w:t>Providers can let HHSC know if they see discrepancies in the payment estimates in the online reporting system.  We are attaching the official payment summaries that HHSC uses to the anchor notes.</w:t>
            </w:r>
          </w:p>
          <w:p w:rsidR="007B2C03" w:rsidRDefault="007B2C03"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781F38" w:rsidRPr="00781F38" w:rsidRDefault="00E127E0" w:rsidP="00781F38">
            <w:pPr>
              <w:pStyle w:val="ListParagraph"/>
              <w:numPr>
                <w:ilvl w:val="0"/>
                <w:numId w:val="25"/>
              </w:numPr>
              <w:rPr>
                <w:rFonts w:asciiTheme="minorHAnsi" w:hAnsiTheme="minorHAnsi"/>
                <w:sz w:val="22"/>
              </w:rPr>
            </w:pPr>
            <w:r w:rsidRPr="00781F38">
              <w:rPr>
                <w:rFonts w:asciiTheme="minorHAnsi" w:hAnsiTheme="minorHAnsi"/>
                <w:sz w:val="22"/>
              </w:rPr>
              <w:t xml:space="preserve">HHSC staff </w:t>
            </w:r>
            <w:r w:rsidR="0008542D" w:rsidRPr="00781F38">
              <w:rPr>
                <w:rFonts w:asciiTheme="minorHAnsi" w:hAnsiTheme="minorHAnsi"/>
                <w:sz w:val="22"/>
              </w:rPr>
              <w:t xml:space="preserve">is continuing </w:t>
            </w:r>
            <w:r w:rsidRPr="00781F38">
              <w:rPr>
                <w:rFonts w:asciiTheme="minorHAnsi" w:hAnsiTheme="minorHAnsi"/>
                <w:sz w:val="22"/>
              </w:rPr>
              <w:t xml:space="preserve">to work with providers to resolve outstanding </w:t>
            </w:r>
            <w:r w:rsidR="000A324B" w:rsidRPr="00781F38">
              <w:rPr>
                <w:rFonts w:asciiTheme="minorHAnsi" w:hAnsiTheme="minorHAnsi"/>
                <w:sz w:val="22"/>
              </w:rPr>
              <w:t xml:space="preserve">October DY3 </w:t>
            </w:r>
            <w:r w:rsidRPr="00781F38">
              <w:rPr>
                <w:rFonts w:asciiTheme="minorHAnsi" w:hAnsiTheme="minorHAnsi"/>
                <w:sz w:val="22"/>
              </w:rPr>
              <w:t xml:space="preserve">baseline TA flags. </w:t>
            </w:r>
            <w:r w:rsidR="00DE0E1C" w:rsidRPr="00781F38">
              <w:rPr>
                <w:sz w:val="22"/>
              </w:rPr>
              <w:t xml:space="preserve"> </w:t>
            </w:r>
            <w:r w:rsidR="00DE0E1C" w:rsidRPr="00781F38">
              <w:rPr>
                <w:rFonts w:asciiTheme="minorHAnsi" w:hAnsiTheme="minorHAnsi"/>
                <w:sz w:val="22"/>
              </w:rPr>
              <w:t>As all HHSC staff are currently focused on April DY4 reporting review, providers with outstanding baseline TA flags can expect to be contacted by HHSC in late May and June.</w:t>
            </w:r>
            <w:r w:rsidR="00C41CB6" w:rsidRPr="00781F38">
              <w:rPr>
                <w:rFonts w:asciiTheme="minorHAnsi" w:hAnsiTheme="minorHAnsi"/>
                <w:sz w:val="22"/>
              </w:rPr>
              <w:t xml:space="preserve"> </w:t>
            </w:r>
          </w:p>
          <w:p w:rsidR="00781F38" w:rsidRPr="00781F38" w:rsidRDefault="00781F38" w:rsidP="00FF39D6">
            <w:pPr>
              <w:rPr>
                <w:rFonts w:asciiTheme="minorHAnsi" w:hAnsiTheme="minorHAnsi" w:cstheme="minorHAnsi"/>
                <w:sz w:val="22"/>
                <w:szCs w:val="22"/>
              </w:rPr>
            </w:pPr>
          </w:p>
          <w:p w:rsidR="009A7F66" w:rsidRPr="00D7149B" w:rsidRDefault="009A7F66" w:rsidP="009A7F66">
            <w:pPr>
              <w:rPr>
                <w:rFonts w:asciiTheme="minorHAnsi" w:hAnsiTheme="minorHAnsi" w:cstheme="minorHAnsi"/>
                <w:b/>
                <w:sz w:val="22"/>
                <w:szCs w:val="22"/>
              </w:rPr>
            </w:pPr>
            <w:r w:rsidRPr="00D7149B">
              <w:rPr>
                <w:rFonts w:asciiTheme="minorHAnsi" w:hAnsiTheme="minorHAnsi" w:cstheme="minorHAnsi"/>
                <w:b/>
                <w:sz w:val="22"/>
                <w:szCs w:val="22"/>
              </w:rPr>
              <w:t xml:space="preserve">QPI </w:t>
            </w:r>
          </w:p>
          <w:p w:rsidR="009A7F66" w:rsidRPr="00781F38" w:rsidRDefault="009A7F66" w:rsidP="009A7F66">
            <w:pPr>
              <w:pStyle w:val="ListParagraph"/>
              <w:numPr>
                <w:ilvl w:val="0"/>
                <w:numId w:val="4"/>
              </w:numPr>
              <w:rPr>
                <w:rFonts w:asciiTheme="minorHAnsi" w:hAnsiTheme="minorHAnsi"/>
                <w:sz w:val="22"/>
              </w:rPr>
            </w:pPr>
            <w:r w:rsidRPr="00781F38">
              <w:rPr>
                <w:rFonts w:asciiTheme="minorHAnsi" w:hAnsiTheme="minorHAnsi"/>
                <w:sz w:val="22"/>
              </w:rPr>
              <w:t xml:space="preserve">HHSC staff is continuing to work with providers to resolve </w:t>
            </w:r>
            <w:r w:rsidR="003A3B76" w:rsidRPr="00781F38">
              <w:rPr>
                <w:rFonts w:asciiTheme="minorHAnsi" w:hAnsiTheme="minorHAnsi"/>
                <w:sz w:val="22"/>
              </w:rPr>
              <w:t xml:space="preserve">the remaining </w:t>
            </w:r>
            <w:r w:rsidRPr="00781F38">
              <w:rPr>
                <w:rFonts w:asciiTheme="minorHAnsi" w:hAnsiTheme="minorHAnsi"/>
                <w:sz w:val="22"/>
              </w:rPr>
              <w:t>outstanding QPI issues. If your project was flagged as having QPI metric issues, staff will reach</w:t>
            </w:r>
            <w:r w:rsidR="00D7149B" w:rsidRPr="00781F38">
              <w:rPr>
                <w:rFonts w:asciiTheme="minorHAnsi" w:hAnsiTheme="minorHAnsi"/>
                <w:sz w:val="22"/>
              </w:rPr>
              <w:t xml:space="preserve"> out to you during May or June.</w:t>
            </w:r>
          </w:p>
          <w:p w:rsidR="009A7F66" w:rsidRPr="00781F38" w:rsidRDefault="009A7F66" w:rsidP="00781F38">
            <w:pPr>
              <w:ind w:left="360"/>
              <w:rPr>
                <w:rFonts w:asciiTheme="minorHAnsi" w:hAnsiTheme="minorHAnsi"/>
                <w:sz w:val="22"/>
                <w:highlight w:val="yellow"/>
              </w:rPr>
            </w:pPr>
            <w:r w:rsidRPr="00781F38">
              <w:rPr>
                <w:rFonts w:asciiTheme="minorHAnsi" w:hAnsiTheme="minorHAnsi"/>
                <w:sz w:val="22"/>
                <w:highlight w:val="yellow"/>
              </w:rPr>
              <w:t xml:space="preserve"> </w:t>
            </w: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lastRenderedPageBreak/>
              <w:t>Change Request Process (Plan Modification Requests and Technical Change Requests)</w:t>
            </w:r>
          </w:p>
          <w:p w:rsidR="00016757" w:rsidRPr="00781F38" w:rsidRDefault="00016757" w:rsidP="00016757">
            <w:pPr>
              <w:pStyle w:val="ListParagraph"/>
              <w:numPr>
                <w:ilvl w:val="0"/>
                <w:numId w:val="27"/>
              </w:numPr>
              <w:rPr>
                <w:rFonts w:asciiTheme="minorHAnsi" w:hAnsiTheme="minorHAnsi"/>
                <w:sz w:val="22"/>
              </w:rPr>
            </w:pPr>
            <w:r w:rsidRPr="00781F38">
              <w:rPr>
                <w:rFonts w:asciiTheme="minorHAnsi" w:hAnsiTheme="minorHAnsi"/>
                <w:sz w:val="22"/>
              </w:rPr>
              <w:t xml:space="preserve">In June, HHSC will provide an opportunity for 3-year projects to submit change requests for DY5 only.  This 3-year project change request process will be similar to the </w:t>
            </w:r>
            <w:proofErr w:type="gramStart"/>
            <w:r w:rsidRPr="00781F38">
              <w:rPr>
                <w:rFonts w:asciiTheme="minorHAnsi" w:hAnsiTheme="minorHAnsi"/>
                <w:sz w:val="22"/>
              </w:rPr>
              <w:t>Summer</w:t>
            </w:r>
            <w:proofErr w:type="gramEnd"/>
            <w:r w:rsidRPr="00781F38">
              <w:rPr>
                <w:rFonts w:asciiTheme="minorHAnsi" w:hAnsiTheme="minorHAnsi"/>
                <w:sz w:val="22"/>
              </w:rPr>
              <w:t xml:space="preserve"> 2014 change request process.  Anchors/ providers will have about one month to submit change requests (sometime in July).  Additional information will be forthcoming.</w:t>
            </w:r>
          </w:p>
          <w:p w:rsidR="003A489E" w:rsidRDefault="003A489E" w:rsidP="004B4CF2">
            <w:pPr>
              <w:rPr>
                <w:rFonts w:asciiTheme="minorHAnsi" w:hAnsiTheme="minorHAnsi"/>
                <w:b/>
                <w:sz w:val="22"/>
                <w:szCs w:val="22"/>
              </w:rPr>
            </w:pPr>
          </w:p>
          <w:p w:rsidR="004B4CF2" w:rsidRPr="00C05A69" w:rsidRDefault="004B4CF2" w:rsidP="004B4CF2">
            <w:pPr>
              <w:rPr>
                <w:rFonts w:asciiTheme="minorHAnsi" w:hAnsiTheme="minorHAnsi"/>
                <w:b/>
                <w:sz w:val="22"/>
                <w:szCs w:val="22"/>
              </w:rPr>
            </w:pPr>
            <w:r w:rsidRPr="00C05A69">
              <w:rPr>
                <w:rFonts w:asciiTheme="minorHAnsi" w:hAnsiTheme="minorHAnsi"/>
                <w:b/>
                <w:sz w:val="22"/>
                <w:szCs w:val="22"/>
              </w:rPr>
              <w:t>Anchor Administrative Costs</w:t>
            </w:r>
          </w:p>
          <w:p w:rsidR="0008542D" w:rsidRDefault="0008542D" w:rsidP="0008542D">
            <w:pPr>
              <w:pStyle w:val="ListParagraph"/>
              <w:numPr>
                <w:ilvl w:val="0"/>
                <w:numId w:val="4"/>
              </w:numPr>
              <w:tabs>
                <w:tab w:val="left" w:pos="0"/>
              </w:tabs>
              <w:rPr>
                <w:rFonts w:asciiTheme="minorHAnsi" w:hAnsiTheme="minorHAnsi" w:cstheme="minorHAnsi"/>
                <w:sz w:val="22"/>
                <w:szCs w:val="22"/>
              </w:rPr>
            </w:pPr>
            <w:r>
              <w:rPr>
                <w:rFonts w:asciiTheme="minorHAnsi" w:hAnsiTheme="minorHAnsi" w:cstheme="minorHAnsi"/>
                <w:sz w:val="22"/>
                <w:szCs w:val="22"/>
              </w:rPr>
              <w:t xml:space="preserve">Just a reminder that the next submission date for reporting administrative costs is </w:t>
            </w:r>
            <w:r w:rsidR="00784A8B">
              <w:rPr>
                <w:rFonts w:asciiTheme="minorHAnsi" w:hAnsiTheme="minorHAnsi" w:cstheme="minorHAnsi"/>
                <w:sz w:val="22"/>
                <w:szCs w:val="22"/>
              </w:rPr>
              <w:t xml:space="preserve">today, </w:t>
            </w:r>
            <w:r>
              <w:rPr>
                <w:rFonts w:asciiTheme="minorHAnsi" w:hAnsiTheme="minorHAnsi" w:cstheme="minorHAnsi"/>
                <w:sz w:val="22"/>
                <w:szCs w:val="22"/>
              </w:rPr>
              <w:t xml:space="preserve">May 15, 2015. This submission will also be the last opportunity to submit costs for DY2. </w:t>
            </w:r>
          </w:p>
          <w:p w:rsidR="00EC29FD" w:rsidRPr="00E101D8" w:rsidRDefault="00EC29FD" w:rsidP="00E101D8">
            <w:pPr>
              <w:tabs>
                <w:tab w:val="left" w:pos="0"/>
              </w:tabs>
              <w:rPr>
                <w:rFonts w:asciiTheme="minorHAnsi" w:hAnsiTheme="minorHAnsi" w:cstheme="minorHAnsi"/>
                <w:b/>
                <w:sz w:val="22"/>
                <w:szCs w:val="22"/>
              </w:rPr>
            </w:pPr>
          </w:p>
          <w:p w:rsidR="004B4CF2" w:rsidRPr="00C05A69" w:rsidRDefault="004B4CF2" w:rsidP="004B4CF2">
            <w:pPr>
              <w:rPr>
                <w:rFonts w:asciiTheme="minorHAnsi" w:hAnsiTheme="minorHAnsi" w:cstheme="minorHAnsi"/>
                <w:b/>
                <w:sz w:val="22"/>
                <w:szCs w:val="22"/>
              </w:rPr>
            </w:pPr>
            <w:r w:rsidRPr="00C05A69">
              <w:rPr>
                <w:rFonts w:asciiTheme="minorHAnsi" w:hAnsiTheme="minorHAnsi" w:cstheme="minorHAnsi"/>
                <w:b/>
                <w:sz w:val="22"/>
                <w:szCs w:val="22"/>
              </w:rPr>
              <w:t>DSRIP Mid-Point Assessment</w:t>
            </w:r>
          </w:p>
          <w:p w:rsidR="00567FBD" w:rsidRPr="00567FBD" w:rsidRDefault="002014E0" w:rsidP="002014E0">
            <w:pPr>
              <w:pStyle w:val="ListParagraph"/>
              <w:numPr>
                <w:ilvl w:val="0"/>
                <w:numId w:val="4"/>
              </w:numPr>
              <w:rPr>
                <w:rFonts w:asciiTheme="minorHAnsi" w:hAnsiTheme="minorHAnsi"/>
                <w:sz w:val="22"/>
              </w:rPr>
            </w:pPr>
            <w:r w:rsidRPr="00781F38">
              <w:rPr>
                <w:rFonts w:asciiTheme="minorHAnsi" w:hAnsiTheme="minorHAnsi"/>
                <w:sz w:val="22"/>
                <w:szCs w:val="22"/>
              </w:rPr>
              <w:t xml:space="preserve">RHPS are still in the process of hearing from HHSC on the results of 3 year projects reviews, as well as closing out the last questions on all other projects that were reviewed during </w:t>
            </w:r>
            <w:r w:rsidR="00567FBD">
              <w:rPr>
                <w:rFonts w:asciiTheme="minorHAnsi" w:hAnsiTheme="minorHAnsi"/>
                <w:sz w:val="22"/>
                <w:szCs w:val="22"/>
              </w:rPr>
              <w:t>the m</w:t>
            </w:r>
            <w:r w:rsidRPr="00781F38">
              <w:rPr>
                <w:rFonts w:asciiTheme="minorHAnsi" w:hAnsiTheme="minorHAnsi"/>
                <w:sz w:val="22"/>
                <w:szCs w:val="22"/>
              </w:rPr>
              <w:t xml:space="preserve">id-point </w:t>
            </w:r>
            <w:r w:rsidR="00567FBD">
              <w:rPr>
                <w:rFonts w:asciiTheme="minorHAnsi" w:hAnsiTheme="minorHAnsi"/>
                <w:sz w:val="22"/>
                <w:szCs w:val="22"/>
              </w:rPr>
              <w:t>a</w:t>
            </w:r>
            <w:r w:rsidRPr="00781F38">
              <w:rPr>
                <w:rFonts w:asciiTheme="minorHAnsi" w:hAnsiTheme="minorHAnsi"/>
                <w:sz w:val="22"/>
                <w:szCs w:val="22"/>
              </w:rPr>
              <w:t xml:space="preserve">ssessment. </w:t>
            </w:r>
          </w:p>
          <w:p w:rsidR="002014E0" w:rsidRPr="00781F38" w:rsidRDefault="002014E0" w:rsidP="00567FBD">
            <w:pPr>
              <w:pStyle w:val="ListParagraph"/>
              <w:numPr>
                <w:ilvl w:val="1"/>
                <w:numId w:val="4"/>
              </w:numPr>
              <w:rPr>
                <w:rFonts w:asciiTheme="minorHAnsi" w:hAnsiTheme="minorHAnsi"/>
                <w:sz w:val="22"/>
              </w:rPr>
            </w:pPr>
            <w:r w:rsidRPr="00781F38">
              <w:rPr>
                <w:rFonts w:asciiTheme="minorHAnsi" w:hAnsiTheme="minorHAnsi"/>
                <w:sz w:val="22"/>
                <w:szCs w:val="22"/>
              </w:rPr>
              <w:t xml:space="preserve">Please note that three (3) replacement 3-year projects that were reviewed and approved by Myers and Stauffer LC (MSLC) instead of CMS in September of 2014 were not reviewed with all other 3-year projects since they were just recently approved. These projects are: two projects in RHP 3 (112672402.2.102 and 113180703.1.101) and one project in RHP 15 (065086301.2.100). These projects will be included in the </w:t>
            </w:r>
            <w:r w:rsidR="009F33D1" w:rsidRPr="00781F38">
              <w:rPr>
                <w:rFonts w:asciiTheme="minorHAnsi" w:hAnsiTheme="minorHAnsi"/>
                <w:sz w:val="22"/>
                <w:szCs w:val="22"/>
              </w:rPr>
              <w:t xml:space="preserve">subsequent </w:t>
            </w:r>
            <w:r w:rsidRPr="00781F38">
              <w:rPr>
                <w:rFonts w:asciiTheme="minorHAnsi" w:hAnsiTheme="minorHAnsi"/>
                <w:sz w:val="22"/>
                <w:szCs w:val="22"/>
              </w:rPr>
              <w:t>review</w:t>
            </w:r>
            <w:r w:rsidR="009F33D1" w:rsidRPr="00781F38">
              <w:rPr>
                <w:rFonts w:asciiTheme="minorHAnsi" w:hAnsiTheme="minorHAnsi"/>
                <w:sz w:val="22"/>
                <w:szCs w:val="22"/>
              </w:rPr>
              <w:t>s conducted by MSLC</w:t>
            </w:r>
            <w:r w:rsidRPr="00781F38">
              <w:rPr>
                <w:rFonts w:asciiTheme="minorHAnsi" w:hAnsiTheme="minorHAnsi"/>
                <w:sz w:val="22"/>
                <w:szCs w:val="22"/>
              </w:rPr>
              <w:t xml:space="preserve">. </w:t>
            </w:r>
          </w:p>
          <w:p w:rsidR="002014E0" w:rsidRPr="00567FBD" w:rsidRDefault="00781F38" w:rsidP="002014E0">
            <w:pPr>
              <w:pStyle w:val="ListParagraph"/>
              <w:numPr>
                <w:ilvl w:val="0"/>
                <w:numId w:val="4"/>
              </w:numPr>
              <w:rPr>
                <w:rFonts w:asciiTheme="minorHAnsi" w:hAnsiTheme="minorHAnsi"/>
                <w:sz w:val="22"/>
                <w:szCs w:val="22"/>
              </w:rPr>
            </w:pPr>
            <w:r>
              <w:rPr>
                <w:rFonts w:asciiTheme="minorHAnsi" w:hAnsiTheme="minorHAnsi"/>
                <w:sz w:val="22"/>
                <w:szCs w:val="22"/>
              </w:rPr>
              <w:t>The m</w:t>
            </w:r>
            <w:r w:rsidR="002014E0" w:rsidRPr="00781F38">
              <w:rPr>
                <w:rFonts w:asciiTheme="minorHAnsi" w:hAnsiTheme="minorHAnsi"/>
                <w:sz w:val="22"/>
                <w:szCs w:val="22"/>
              </w:rPr>
              <w:t>id</w:t>
            </w:r>
            <w:r w:rsidR="002014E0" w:rsidRPr="00781F38">
              <w:rPr>
                <w:rFonts w:asciiTheme="minorHAnsi" w:hAnsiTheme="minorHAnsi"/>
                <w:sz w:val="22"/>
              </w:rPr>
              <w:t xml:space="preserve">-point assessment report is being finalized and will be shared with RHPs soon. </w:t>
            </w:r>
          </w:p>
          <w:p w:rsidR="00567FBD" w:rsidRDefault="00567FBD" w:rsidP="00567FBD">
            <w:pPr>
              <w:pStyle w:val="ListParagraph"/>
              <w:numPr>
                <w:ilvl w:val="0"/>
                <w:numId w:val="4"/>
              </w:numPr>
              <w:rPr>
                <w:rFonts w:asciiTheme="minorHAnsi" w:hAnsiTheme="minorHAnsi"/>
                <w:sz w:val="22"/>
                <w:szCs w:val="22"/>
              </w:rPr>
            </w:pPr>
            <w:r w:rsidRPr="00422C8C">
              <w:rPr>
                <w:rFonts w:asciiTheme="minorHAnsi" w:hAnsiTheme="minorHAnsi"/>
                <w:sz w:val="22"/>
                <w:szCs w:val="22"/>
              </w:rPr>
              <w:t xml:space="preserve">Based on the withdrawals submitted </w:t>
            </w:r>
            <w:r>
              <w:rPr>
                <w:rFonts w:asciiTheme="minorHAnsi" w:hAnsiTheme="minorHAnsi"/>
                <w:sz w:val="22"/>
                <w:szCs w:val="22"/>
              </w:rPr>
              <w:t>by May 1</w:t>
            </w:r>
            <w:r w:rsidRPr="00784A8B">
              <w:rPr>
                <w:rFonts w:asciiTheme="minorHAnsi" w:hAnsiTheme="minorHAnsi"/>
                <w:sz w:val="22"/>
                <w:szCs w:val="22"/>
                <w:vertAlign w:val="superscript"/>
              </w:rPr>
              <w:t>st</w:t>
            </w:r>
            <w:r>
              <w:rPr>
                <w:rFonts w:asciiTheme="minorHAnsi" w:hAnsiTheme="minorHAnsi"/>
                <w:sz w:val="22"/>
                <w:szCs w:val="22"/>
              </w:rPr>
              <w:t xml:space="preserve"> during the midpoint assessment window</w:t>
            </w:r>
            <w:r w:rsidRPr="00422C8C">
              <w:rPr>
                <w:rFonts w:asciiTheme="minorHAnsi" w:hAnsiTheme="minorHAnsi"/>
                <w:sz w:val="22"/>
                <w:szCs w:val="22"/>
              </w:rPr>
              <w:t xml:space="preserve">, HHSC </w:t>
            </w:r>
            <w:r>
              <w:rPr>
                <w:rFonts w:asciiTheme="minorHAnsi" w:hAnsiTheme="minorHAnsi"/>
                <w:sz w:val="22"/>
                <w:szCs w:val="22"/>
              </w:rPr>
              <w:t>decreased</w:t>
            </w:r>
            <w:r w:rsidRPr="00422C8C">
              <w:rPr>
                <w:rFonts w:asciiTheme="minorHAnsi" w:hAnsiTheme="minorHAnsi"/>
                <w:sz w:val="22"/>
                <w:szCs w:val="22"/>
              </w:rPr>
              <w:t xml:space="preserve"> the DY4 Monitoring IGT due for the affiliated IGT Entities. </w:t>
            </w:r>
            <w:r>
              <w:rPr>
                <w:rFonts w:asciiTheme="minorHAnsi" w:hAnsiTheme="minorHAnsi"/>
                <w:sz w:val="22"/>
                <w:szCs w:val="22"/>
              </w:rPr>
              <w:t>The revised Monitoring IGT file was sent to Anchors on May 8</w:t>
            </w:r>
            <w:r w:rsidRPr="00784A8B">
              <w:rPr>
                <w:rFonts w:asciiTheme="minorHAnsi" w:hAnsiTheme="minorHAnsi"/>
                <w:sz w:val="22"/>
                <w:szCs w:val="22"/>
                <w:vertAlign w:val="superscript"/>
              </w:rPr>
              <w:t>th</w:t>
            </w:r>
            <w:r>
              <w:rPr>
                <w:rFonts w:asciiTheme="minorHAnsi" w:hAnsiTheme="minorHAnsi"/>
                <w:sz w:val="22"/>
                <w:szCs w:val="22"/>
              </w:rPr>
              <w:t>.</w:t>
            </w:r>
          </w:p>
          <w:p w:rsidR="00567FBD" w:rsidRPr="00422C8C" w:rsidRDefault="00567FBD" w:rsidP="00567FBD">
            <w:pPr>
              <w:pStyle w:val="ListParagraph"/>
              <w:rPr>
                <w:rFonts w:asciiTheme="minorHAnsi" w:hAnsiTheme="minorHAnsi"/>
                <w:sz w:val="22"/>
                <w:szCs w:val="22"/>
              </w:rPr>
            </w:pPr>
          </w:p>
          <w:p w:rsidR="00567FBD" w:rsidRPr="00567FBD" w:rsidRDefault="00567FBD" w:rsidP="00567FBD">
            <w:pPr>
              <w:rPr>
                <w:rFonts w:asciiTheme="minorHAnsi" w:hAnsiTheme="minorHAnsi"/>
                <w:b/>
                <w:sz w:val="22"/>
                <w:szCs w:val="22"/>
              </w:rPr>
            </w:pPr>
            <w:r w:rsidRPr="00567FBD">
              <w:rPr>
                <w:rFonts w:asciiTheme="minorHAnsi" w:hAnsiTheme="minorHAnsi"/>
                <w:b/>
                <w:sz w:val="22"/>
                <w:szCs w:val="22"/>
              </w:rPr>
              <w:t>Compliance Monitoring</w:t>
            </w:r>
          </w:p>
          <w:p w:rsidR="00567FBD" w:rsidRPr="00567FBD" w:rsidRDefault="002014E0" w:rsidP="006F14D3">
            <w:pPr>
              <w:pStyle w:val="ListParagraph"/>
              <w:numPr>
                <w:ilvl w:val="0"/>
                <w:numId w:val="31"/>
              </w:numPr>
              <w:rPr>
                <w:rFonts w:asciiTheme="minorHAnsi" w:hAnsiTheme="minorHAnsi"/>
                <w:sz w:val="24"/>
              </w:rPr>
            </w:pPr>
            <w:r w:rsidRPr="00781F38">
              <w:rPr>
                <w:rFonts w:asciiTheme="minorHAnsi" w:hAnsiTheme="minorHAnsi"/>
                <w:sz w:val="22"/>
                <w:szCs w:val="22"/>
              </w:rPr>
              <w:t>HHSC and MSLC are</w:t>
            </w:r>
            <w:r w:rsidR="006F14D3" w:rsidRPr="00781F38">
              <w:rPr>
                <w:rFonts w:asciiTheme="minorHAnsi" w:hAnsiTheme="minorHAnsi"/>
                <w:sz w:val="22"/>
                <w:szCs w:val="22"/>
              </w:rPr>
              <w:t xml:space="preserve"> starting a</w:t>
            </w:r>
            <w:r w:rsidRPr="00781F38">
              <w:rPr>
                <w:rFonts w:asciiTheme="minorHAnsi" w:hAnsiTheme="minorHAnsi"/>
                <w:sz w:val="22"/>
                <w:szCs w:val="22"/>
              </w:rPr>
              <w:t xml:space="preserve"> </w:t>
            </w:r>
            <w:r w:rsidR="006F14D3" w:rsidRPr="00781F38">
              <w:rPr>
                <w:rFonts w:asciiTheme="minorHAnsi" w:hAnsiTheme="minorHAnsi"/>
                <w:sz w:val="22"/>
                <w:szCs w:val="22"/>
              </w:rPr>
              <w:t>new component</w:t>
            </w:r>
            <w:r w:rsidRPr="00781F38">
              <w:rPr>
                <w:rFonts w:asciiTheme="minorHAnsi" w:hAnsiTheme="minorHAnsi"/>
                <w:sz w:val="22"/>
                <w:szCs w:val="22"/>
              </w:rPr>
              <w:t xml:space="preserve"> of the waiver review</w:t>
            </w:r>
            <w:r w:rsidR="00567FBD">
              <w:rPr>
                <w:rFonts w:asciiTheme="minorHAnsi" w:hAnsiTheme="minorHAnsi"/>
                <w:sz w:val="22"/>
                <w:szCs w:val="22"/>
              </w:rPr>
              <w:t xml:space="preserve"> - validation of the</w:t>
            </w:r>
            <w:r w:rsidRPr="00781F38">
              <w:rPr>
                <w:rFonts w:asciiTheme="minorHAnsi" w:hAnsiTheme="minorHAnsi"/>
                <w:sz w:val="22"/>
                <w:szCs w:val="22"/>
              </w:rPr>
              <w:t xml:space="preserve"> </w:t>
            </w:r>
            <w:r w:rsidR="009F33D1" w:rsidRPr="00781F38">
              <w:rPr>
                <w:rFonts w:asciiTheme="minorHAnsi" w:hAnsiTheme="minorHAnsi"/>
                <w:sz w:val="22"/>
                <w:szCs w:val="22"/>
              </w:rPr>
              <w:t>reported information</w:t>
            </w:r>
            <w:r w:rsidRPr="00781F38">
              <w:rPr>
                <w:rFonts w:asciiTheme="minorHAnsi" w:hAnsiTheme="minorHAnsi"/>
                <w:sz w:val="22"/>
                <w:szCs w:val="22"/>
              </w:rPr>
              <w:t xml:space="preserve"> (Component 2).The primary purpose of DY4 and DY5 monitoring performed by the Independent Assessor is to validate the data submitted by performing providers that serves as the basis for their DSRIP payments. </w:t>
            </w:r>
          </w:p>
          <w:p w:rsidR="00567FBD" w:rsidRPr="00567FBD" w:rsidRDefault="002014E0" w:rsidP="006F14D3">
            <w:pPr>
              <w:pStyle w:val="ListParagraph"/>
              <w:numPr>
                <w:ilvl w:val="0"/>
                <w:numId w:val="31"/>
              </w:numPr>
              <w:rPr>
                <w:rFonts w:asciiTheme="minorHAnsi" w:hAnsiTheme="minorHAnsi"/>
                <w:sz w:val="24"/>
              </w:rPr>
            </w:pPr>
            <w:r w:rsidRPr="00781F38">
              <w:rPr>
                <w:rFonts w:asciiTheme="minorHAnsi" w:hAnsiTheme="minorHAnsi"/>
                <w:sz w:val="22"/>
                <w:szCs w:val="22"/>
              </w:rPr>
              <w:t>This validation also includes a review of Category 3 outcome measures to ensure that they are being implemented as required by the approved project plan. All projects which have reported metrics are eligible for review</w:t>
            </w:r>
            <w:r w:rsidR="006F14D3" w:rsidRPr="00781F38">
              <w:rPr>
                <w:rFonts w:asciiTheme="minorHAnsi" w:hAnsiTheme="minorHAnsi"/>
                <w:sz w:val="22"/>
                <w:szCs w:val="22"/>
              </w:rPr>
              <w:t xml:space="preserve">. </w:t>
            </w:r>
          </w:p>
          <w:p w:rsidR="00567F12" w:rsidRPr="00567F12" w:rsidRDefault="006F14D3" w:rsidP="00567F12">
            <w:pPr>
              <w:pStyle w:val="ListParagraph"/>
              <w:numPr>
                <w:ilvl w:val="0"/>
                <w:numId w:val="31"/>
              </w:numPr>
            </w:pPr>
            <w:r w:rsidRPr="00567F12">
              <w:rPr>
                <w:rFonts w:asciiTheme="minorHAnsi" w:hAnsiTheme="minorHAnsi"/>
                <w:sz w:val="22"/>
                <w:szCs w:val="22"/>
              </w:rPr>
              <w:t xml:space="preserve">The following is included in this component: </w:t>
            </w:r>
            <w:r w:rsidRPr="00567F12">
              <w:rPr>
                <w:rFonts w:asciiTheme="minorHAnsi" w:hAnsiTheme="minorHAnsi"/>
                <w:sz w:val="24"/>
              </w:rPr>
              <w:t xml:space="preserve"> </w:t>
            </w:r>
            <w:r w:rsidRPr="00567F12">
              <w:rPr>
                <w:rFonts w:asciiTheme="minorHAnsi" w:hAnsiTheme="minorHAnsi"/>
                <w:sz w:val="22"/>
                <w:szCs w:val="22"/>
              </w:rPr>
              <w:t xml:space="preserve">Validation of reporting </w:t>
            </w:r>
            <w:r w:rsidR="00567FBD" w:rsidRPr="00567F12">
              <w:rPr>
                <w:rFonts w:asciiTheme="minorHAnsi" w:hAnsiTheme="minorHAnsi"/>
                <w:sz w:val="22"/>
                <w:szCs w:val="22"/>
              </w:rPr>
              <w:t>for</w:t>
            </w:r>
            <w:r w:rsidRPr="00567F12">
              <w:rPr>
                <w:rFonts w:asciiTheme="minorHAnsi" w:hAnsiTheme="minorHAnsi"/>
                <w:sz w:val="22"/>
                <w:szCs w:val="22"/>
              </w:rPr>
              <w:t xml:space="preserve"> Category 1 and 2; Validation of th</w:t>
            </w:r>
            <w:r w:rsidR="00567FBD" w:rsidRPr="00567F12">
              <w:rPr>
                <w:rFonts w:asciiTheme="minorHAnsi" w:hAnsiTheme="minorHAnsi"/>
                <w:sz w:val="22"/>
                <w:szCs w:val="22"/>
              </w:rPr>
              <w:t xml:space="preserve">e reported </w:t>
            </w:r>
            <w:r w:rsidRPr="00567F12">
              <w:rPr>
                <w:rFonts w:asciiTheme="minorHAnsi" w:hAnsiTheme="minorHAnsi"/>
                <w:sz w:val="22"/>
                <w:szCs w:val="22"/>
              </w:rPr>
              <w:t xml:space="preserve">Cat 3 information - </w:t>
            </w:r>
            <w:r w:rsidR="00567FBD" w:rsidRPr="00567F12">
              <w:rPr>
                <w:rFonts w:asciiTheme="minorHAnsi" w:hAnsiTheme="minorHAnsi"/>
                <w:sz w:val="22"/>
                <w:szCs w:val="22"/>
              </w:rPr>
              <w:t>baselines and achievement</w:t>
            </w:r>
            <w:r w:rsidRPr="00567F12">
              <w:rPr>
                <w:rFonts w:asciiTheme="minorHAnsi" w:hAnsiTheme="minorHAnsi"/>
                <w:sz w:val="22"/>
                <w:szCs w:val="22"/>
              </w:rPr>
              <w:t xml:space="preserve">; and </w:t>
            </w:r>
            <w:proofErr w:type="gramStart"/>
            <w:r w:rsidRPr="00567F12">
              <w:rPr>
                <w:rFonts w:asciiTheme="minorHAnsi" w:hAnsiTheme="minorHAnsi"/>
                <w:sz w:val="22"/>
                <w:szCs w:val="22"/>
              </w:rPr>
              <w:t>Category  4</w:t>
            </w:r>
            <w:proofErr w:type="gramEnd"/>
            <w:r w:rsidRPr="00567F12">
              <w:rPr>
                <w:rFonts w:asciiTheme="minorHAnsi" w:hAnsiTheme="minorHAnsi"/>
                <w:sz w:val="22"/>
                <w:szCs w:val="22"/>
              </w:rPr>
              <w:t xml:space="preserve">  measures required to be reviewed by CMS.</w:t>
            </w:r>
            <w:r w:rsidR="00567F12" w:rsidRPr="00567F12">
              <w:rPr>
                <w:rFonts w:asciiTheme="minorHAnsi" w:hAnsiTheme="minorHAnsi"/>
                <w:sz w:val="22"/>
                <w:szCs w:val="22"/>
              </w:rPr>
              <w:t xml:space="preserve"> </w:t>
            </w:r>
          </w:p>
          <w:p w:rsidR="006F14D3" w:rsidRPr="00567F12" w:rsidRDefault="00567F12" w:rsidP="00567F12">
            <w:pPr>
              <w:pStyle w:val="ListParagraph"/>
              <w:numPr>
                <w:ilvl w:val="0"/>
                <w:numId w:val="31"/>
              </w:numPr>
            </w:pPr>
            <w:r w:rsidRPr="00567F12">
              <w:rPr>
                <w:rFonts w:asciiTheme="minorHAnsi" w:hAnsiTheme="minorHAnsi"/>
                <w:sz w:val="22"/>
                <w:szCs w:val="22"/>
              </w:rPr>
              <w:t xml:space="preserve">For Category 4, </w:t>
            </w:r>
            <w:r w:rsidRPr="00567F12">
              <w:rPr>
                <w:rFonts w:asciiTheme="minorHAnsi" w:hAnsiTheme="minorHAnsi"/>
                <w:sz w:val="22"/>
                <w:szCs w:val="22"/>
              </w:rPr>
              <w:t>Providers reporting an alternate medication reconciliation rate for RD4 component 2 (not reporting NQF 0646 to specifications) will be subject to compliance monitoring as stated in the October DY3 and April DY4 reporting companions. Providers who reported few rates in RD6 will be included in compliance monitoring. At this time, Myers and Stauffer will only be looking at the specific Cat 4 domain and component flagged for compliance monitoring.</w:t>
            </w:r>
            <w:r>
              <w:t xml:space="preserve"> </w:t>
            </w:r>
          </w:p>
          <w:p w:rsidR="002014E0" w:rsidRDefault="006F14D3" w:rsidP="002014E0">
            <w:pPr>
              <w:pStyle w:val="ListParagraph"/>
              <w:numPr>
                <w:ilvl w:val="0"/>
                <w:numId w:val="4"/>
              </w:numPr>
              <w:rPr>
                <w:rFonts w:asciiTheme="minorHAnsi" w:hAnsiTheme="minorHAnsi"/>
                <w:sz w:val="22"/>
                <w:szCs w:val="22"/>
              </w:rPr>
            </w:pPr>
            <w:r>
              <w:rPr>
                <w:rFonts w:asciiTheme="minorHAnsi" w:hAnsiTheme="minorHAnsi"/>
                <w:sz w:val="22"/>
                <w:szCs w:val="22"/>
              </w:rPr>
              <w:t xml:space="preserve">As we communicated last week in our update, MSLC is beginning the first </w:t>
            </w:r>
            <w:r w:rsidRPr="006F14D3">
              <w:rPr>
                <w:rFonts w:asciiTheme="minorHAnsi" w:hAnsiTheme="minorHAnsi"/>
                <w:sz w:val="22"/>
                <w:szCs w:val="22"/>
              </w:rPr>
              <w:t>round of Category 3 baseline v</w:t>
            </w:r>
            <w:r>
              <w:rPr>
                <w:rFonts w:asciiTheme="minorHAnsi" w:hAnsiTheme="minorHAnsi"/>
                <w:sz w:val="22"/>
                <w:szCs w:val="22"/>
              </w:rPr>
              <w:t>alidation</w:t>
            </w:r>
            <w:r w:rsidRPr="006F14D3">
              <w:rPr>
                <w:rFonts w:asciiTheme="minorHAnsi" w:hAnsiTheme="minorHAnsi"/>
                <w:sz w:val="22"/>
                <w:szCs w:val="22"/>
              </w:rPr>
              <w:t>. During the month of May, Myers and Stauffer will be looking at approved baselines from IT-1.10 HbA1c poor control and IT-3.22 Risk Adjusted All Cause Readmission. Validation of other outcomes with approved baselines will begin in June and continue through August.  </w:t>
            </w:r>
            <w:r w:rsidR="00DE0E1C">
              <w:rPr>
                <w:rFonts w:asciiTheme="minorHAnsi" w:hAnsiTheme="minorHAnsi"/>
                <w:sz w:val="22"/>
                <w:szCs w:val="22"/>
              </w:rPr>
              <w:t xml:space="preserve">Inclusion in Category 3 baseline validation </w:t>
            </w:r>
            <w:r w:rsidR="00567FBD">
              <w:rPr>
                <w:rFonts w:asciiTheme="minorHAnsi" w:hAnsiTheme="minorHAnsi"/>
                <w:sz w:val="22"/>
                <w:szCs w:val="22"/>
              </w:rPr>
              <w:t xml:space="preserve">review </w:t>
            </w:r>
            <w:r w:rsidR="00DE0E1C">
              <w:rPr>
                <w:rFonts w:asciiTheme="minorHAnsi" w:hAnsiTheme="minorHAnsi"/>
                <w:sz w:val="22"/>
                <w:szCs w:val="22"/>
              </w:rPr>
              <w:t xml:space="preserve">will be at random. </w:t>
            </w:r>
            <w:r w:rsidRPr="006F14D3">
              <w:rPr>
                <w:rFonts w:asciiTheme="minorHAnsi" w:hAnsiTheme="minorHAnsi"/>
                <w:sz w:val="22"/>
                <w:szCs w:val="22"/>
              </w:rPr>
              <w:t>Outcomes where providers are still working with HHSC on a baseline correction or clarification will not be included in this round of baseline validation, but will be eligible for inclusion in future rounds (likely to occur during the summer of 2016). Providers should be prepared to submit documentation supporting the determinat</w:t>
            </w:r>
            <w:r w:rsidR="000F497D">
              <w:rPr>
                <w:rFonts w:asciiTheme="minorHAnsi" w:hAnsiTheme="minorHAnsi"/>
                <w:sz w:val="22"/>
                <w:szCs w:val="22"/>
              </w:rPr>
              <w:t>ion of their baseline numerator, d</w:t>
            </w:r>
            <w:r w:rsidRPr="006F14D3">
              <w:rPr>
                <w:rFonts w:asciiTheme="minorHAnsi" w:hAnsiTheme="minorHAnsi"/>
                <w:sz w:val="22"/>
                <w:szCs w:val="22"/>
              </w:rPr>
              <w:t>enominator and measurement periods</w:t>
            </w:r>
            <w:r>
              <w:rPr>
                <w:rFonts w:asciiTheme="minorHAnsi" w:hAnsiTheme="minorHAnsi"/>
                <w:sz w:val="22"/>
                <w:szCs w:val="22"/>
              </w:rPr>
              <w:t>.</w:t>
            </w:r>
          </w:p>
          <w:p w:rsidR="00101FC7" w:rsidRDefault="00101FC7" w:rsidP="002014E0">
            <w:pPr>
              <w:pStyle w:val="ListParagraph"/>
              <w:numPr>
                <w:ilvl w:val="0"/>
                <w:numId w:val="4"/>
              </w:numPr>
              <w:rPr>
                <w:rFonts w:asciiTheme="minorHAnsi" w:hAnsiTheme="minorHAnsi"/>
                <w:sz w:val="22"/>
                <w:szCs w:val="22"/>
              </w:rPr>
            </w:pPr>
            <w:r>
              <w:rPr>
                <w:rFonts w:asciiTheme="minorHAnsi" w:hAnsiTheme="minorHAnsi"/>
                <w:sz w:val="22"/>
                <w:szCs w:val="22"/>
              </w:rPr>
              <w:t>We will communicate additional information about the compliance monitoring process as it is developed.</w:t>
            </w:r>
          </w:p>
          <w:p w:rsidR="006F14D3" w:rsidRDefault="006F14D3" w:rsidP="002014E0">
            <w:pPr>
              <w:pStyle w:val="ListParagraph"/>
              <w:numPr>
                <w:ilvl w:val="0"/>
                <w:numId w:val="4"/>
              </w:numPr>
              <w:rPr>
                <w:rFonts w:asciiTheme="minorHAnsi" w:hAnsiTheme="minorHAnsi"/>
                <w:sz w:val="22"/>
                <w:szCs w:val="22"/>
              </w:rPr>
            </w:pPr>
            <w:r>
              <w:rPr>
                <w:rFonts w:asciiTheme="minorHAnsi" w:hAnsiTheme="minorHAnsi"/>
                <w:sz w:val="22"/>
                <w:szCs w:val="22"/>
              </w:rPr>
              <w:t>H</w:t>
            </w:r>
            <w:r w:rsidR="009F33D1">
              <w:rPr>
                <w:rFonts w:asciiTheme="minorHAnsi" w:hAnsiTheme="minorHAnsi"/>
                <w:sz w:val="22"/>
                <w:szCs w:val="22"/>
              </w:rPr>
              <w:t>HSC will communicate to anchors</w:t>
            </w:r>
            <w:r>
              <w:rPr>
                <w:rFonts w:asciiTheme="minorHAnsi" w:hAnsiTheme="minorHAnsi"/>
                <w:sz w:val="22"/>
                <w:szCs w:val="22"/>
              </w:rPr>
              <w:t xml:space="preserve"> when MSLC </w:t>
            </w:r>
            <w:r w:rsidR="00567FBD">
              <w:rPr>
                <w:rFonts w:asciiTheme="minorHAnsi" w:hAnsiTheme="minorHAnsi"/>
                <w:sz w:val="22"/>
                <w:szCs w:val="22"/>
              </w:rPr>
              <w:t>starts</w:t>
            </w:r>
            <w:r>
              <w:rPr>
                <w:rFonts w:asciiTheme="minorHAnsi" w:hAnsiTheme="minorHAnsi"/>
                <w:sz w:val="22"/>
                <w:szCs w:val="22"/>
              </w:rPr>
              <w:t xml:space="preserve"> the review of the Cat 1 and 2 reported information. </w:t>
            </w:r>
          </w:p>
          <w:p w:rsidR="00EA156F" w:rsidRDefault="00567F12" w:rsidP="000F497D">
            <w:pPr>
              <w:pStyle w:val="ListParagraph"/>
              <w:numPr>
                <w:ilvl w:val="0"/>
                <w:numId w:val="4"/>
              </w:numPr>
              <w:rPr>
                <w:rFonts w:asciiTheme="minorHAnsi" w:hAnsiTheme="minorHAnsi"/>
                <w:sz w:val="22"/>
                <w:szCs w:val="22"/>
              </w:rPr>
            </w:pPr>
            <w:r>
              <w:rPr>
                <w:rFonts w:asciiTheme="minorHAnsi" w:hAnsiTheme="minorHAnsi"/>
                <w:sz w:val="22"/>
                <w:szCs w:val="22"/>
              </w:rPr>
              <w:t xml:space="preserve">Just like with mid-point assessment communications, emails about compliance monitoring will come from the DSRIP </w:t>
            </w:r>
            <w:r w:rsidR="000F497D" w:rsidRPr="000F497D">
              <w:rPr>
                <w:rFonts w:asciiTheme="minorHAnsi" w:hAnsiTheme="minorHAnsi"/>
                <w:sz w:val="22"/>
                <w:szCs w:val="22"/>
              </w:rPr>
              <w:t xml:space="preserve">Compliance </w:t>
            </w:r>
            <w:r>
              <w:rPr>
                <w:rFonts w:asciiTheme="minorHAnsi" w:hAnsiTheme="minorHAnsi"/>
                <w:sz w:val="22"/>
                <w:szCs w:val="22"/>
              </w:rPr>
              <w:t xml:space="preserve">mailbox: </w:t>
            </w:r>
            <w:hyperlink r:id="rId10" w:history="1">
              <w:r w:rsidRPr="001D53B0">
                <w:rPr>
                  <w:rStyle w:val="Hyperlink"/>
                  <w:rFonts w:asciiTheme="minorHAnsi" w:hAnsiTheme="minorHAnsi"/>
                  <w:sz w:val="22"/>
                  <w:szCs w:val="22"/>
                </w:rPr>
                <w:t>TXHealthcareTransformationDSRIP_Compliance@hhsc.state.tx.us</w:t>
              </w:r>
            </w:hyperlink>
            <w:r>
              <w:rPr>
                <w:rFonts w:asciiTheme="minorHAnsi" w:hAnsiTheme="minorHAnsi"/>
                <w:sz w:val="22"/>
                <w:szCs w:val="22"/>
              </w:rPr>
              <w:t>. Anchors and providers can send any questions about compliance monitoring to this mailbox as well.</w:t>
            </w:r>
          </w:p>
          <w:p w:rsidR="00DD0A50" w:rsidRPr="00E101D8" w:rsidRDefault="00DD0A50"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C05A69" w:rsidRDefault="00A507CE" w:rsidP="00DA2A03">
            <w:pPr>
              <w:rPr>
                <w:rFonts w:asciiTheme="minorHAnsi" w:hAnsiTheme="minorHAnsi"/>
                <w:b/>
                <w:sz w:val="22"/>
                <w:szCs w:val="22"/>
              </w:rPr>
            </w:pPr>
            <w:r w:rsidRPr="00C05A69">
              <w:rPr>
                <w:rFonts w:asciiTheme="minorHAnsi" w:hAnsiTheme="minorHAnsi"/>
                <w:b/>
                <w:sz w:val="22"/>
                <w:szCs w:val="22"/>
              </w:rPr>
              <w:t>Waiver Renewal Planning</w:t>
            </w:r>
          </w:p>
          <w:p w:rsidR="0084677C" w:rsidRPr="00781F38" w:rsidRDefault="002D60D9"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At the Executive Waiver Committee (EWC)</w:t>
            </w:r>
            <w:r w:rsidR="00441150" w:rsidRPr="00781F38">
              <w:rPr>
                <w:rFonts w:asciiTheme="minorHAnsi" w:hAnsiTheme="minorHAnsi"/>
                <w:sz w:val="22"/>
                <w:szCs w:val="22"/>
              </w:rPr>
              <w:t xml:space="preserve"> on May </w:t>
            </w:r>
            <w:r w:rsidR="00FE09C7" w:rsidRPr="00781F38">
              <w:rPr>
                <w:rFonts w:asciiTheme="minorHAnsi" w:hAnsiTheme="minorHAnsi"/>
                <w:sz w:val="22"/>
                <w:szCs w:val="22"/>
              </w:rPr>
              <w:t>14</w:t>
            </w:r>
            <w:r w:rsidR="00441150" w:rsidRPr="00781F38">
              <w:rPr>
                <w:rFonts w:asciiTheme="minorHAnsi" w:hAnsiTheme="minorHAnsi"/>
                <w:sz w:val="22"/>
                <w:szCs w:val="22"/>
                <w:vertAlign w:val="superscript"/>
              </w:rPr>
              <w:t>th</w:t>
            </w:r>
            <w:r w:rsidR="00441150" w:rsidRPr="00781F38">
              <w:rPr>
                <w:rFonts w:asciiTheme="minorHAnsi" w:hAnsiTheme="minorHAnsi"/>
                <w:sz w:val="22"/>
                <w:szCs w:val="22"/>
              </w:rPr>
              <w:t xml:space="preserve">, </w:t>
            </w:r>
            <w:r w:rsidRPr="00781F38">
              <w:rPr>
                <w:rFonts w:asciiTheme="minorHAnsi" w:hAnsiTheme="minorHAnsi"/>
                <w:sz w:val="22"/>
                <w:szCs w:val="22"/>
              </w:rPr>
              <w:t xml:space="preserve">HHSC </w:t>
            </w:r>
            <w:r w:rsidR="00FE09C7" w:rsidRPr="00781F38">
              <w:rPr>
                <w:rFonts w:asciiTheme="minorHAnsi" w:hAnsiTheme="minorHAnsi"/>
                <w:sz w:val="22"/>
                <w:szCs w:val="22"/>
              </w:rPr>
              <w:t>provided</w:t>
            </w:r>
            <w:r w:rsidRPr="00781F38">
              <w:rPr>
                <w:rFonts w:asciiTheme="minorHAnsi" w:hAnsiTheme="minorHAnsi"/>
                <w:sz w:val="22"/>
                <w:szCs w:val="22"/>
              </w:rPr>
              <w:t xml:space="preserve"> information on </w:t>
            </w:r>
            <w:r w:rsidR="00441150" w:rsidRPr="00781F38">
              <w:rPr>
                <w:rFonts w:asciiTheme="minorHAnsi" w:hAnsiTheme="minorHAnsi"/>
                <w:sz w:val="22"/>
                <w:szCs w:val="22"/>
              </w:rPr>
              <w:t>w</w:t>
            </w:r>
            <w:r w:rsidRPr="00781F38">
              <w:rPr>
                <w:rFonts w:asciiTheme="minorHAnsi" w:hAnsiTheme="minorHAnsi"/>
                <w:sz w:val="22"/>
                <w:szCs w:val="22"/>
              </w:rPr>
              <w:t xml:space="preserve">aiver </w:t>
            </w:r>
            <w:r w:rsidR="00441150" w:rsidRPr="00781F38">
              <w:rPr>
                <w:rFonts w:asciiTheme="minorHAnsi" w:hAnsiTheme="minorHAnsi"/>
                <w:sz w:val="22"/>
                <w:szCs w:val="22"/>
              </w:rPr>
              <w:t>r</w:t>
            </w:r>
            <w:r w:rsidRPr="00781F38">
              <w:rPr>
                <w:rFonts w:asciiTheme="minorHAnsi" w:hAnsiTheme="minorHAnsi"/>
                <w:sz w:val="22"/>
                <w:szCs w:val="22"/>
              </w:rPr>
              <w:t xml:space="preserve">enewal </w:t>
            </w:r>
            <w:r w:rsidR="00441150" w:rsidRPr="00781F38">
              <w:rPr>
                <w:rFonts w:asciiTheme="minorHAnsi" w:hAnsiTheme="minorHAnsi"/>
                <w:sz w:val="22"/>
                <w:szCs w:val="22"/>
              </w:rPr>
              <w:t>k</w:t>
            </w:r>
            <w:r w:rsidRPr="00781F38">
              <w:rPr>
                <w:rFonts w:asciiTheme="minorHAnsi" w:hAnsiTheme="minorHAnsi"/>
                <w:sz w:val="22"/>
                <w:szCs w:val="22"/>
              </w:rPr>
              <w:t>ey DSRIP issues for discussion. The information build</w:t>
            </w:r>
            <w:r w:rsidR="003E1C3A" w:rsidRPr="00781F38">
              <w:rPr>
                <w:rFonts w:asciiTheme="minorHAnsi" w:hAnsiTheme="minorHAnsi"/>
                <w:sz w:val="22"/>
                <w:szCs w:val="22"/>
              </w:rPr>
              <w:t>s</w:t>
            </w:r>
            <w:r w:rsidRPr="00781F38">
              <w:rPr>
                <w:rFonts w:asciiTheme="minorHAnsi" w:hAnsiTheme="minorHAnsi"/>
                <w:sz w:val="22"/>
                <w:szCs w:val="22"/>
              </w:rPr>
              <w:t xml:space="preserve"> on the Transition Plan submitted to CMS in March to include </w:t>
            </w:r>
            <w:r w:rsidR="00441150" w:rsidRPr="00781F38">
              <w:rPr>
                <w:rFonts w:asciiTheme="minorHAnsi" w:hAnsiTheme="minorHAnsi"/>
                <w:sz w:val="22"/>
                <w:szCs w:val="22"/>
              </w:rPr>
              <w:t xml:space="preserve">the </w:t>
            </w:r>
            <w:r w:rsidRPr="00781F38">
              <w:rPr>
                <w:rFonts w:asciiTheme="minorHAnsi" w:hAnsiTheme="minorHAnsi"/>
                <w:sz w:val="22"/>
                <w:szCs w:val="22"/>
              </w:rPr>
              <w:t>following key areas:</w:t>
            </w:r>
          </w:p>
          <w:p w:rsidR="002D60D9" w:rsidRPr="00781F38" w:rsidRDefault="002D60D9" w:rsidP="007932CF">
            <w:pPr>
              <w:pStyle w:val="ListParagraph"/>
              <w:numPr>
                <w:ilvl w:val="1"/>
                <w:numId w:val="21"/>
              </w:numPr>
              <w:rPr>
                <w:rFonts w:asciiTheme="minorHAnsi" w:hAnsiTheme="minorHAnsi"/>
                <w:sz w:val="22"/>
                <w:szCs w:val="22"/>
              </w:rPr>
            </w:pPr>
            <w:r w:rsidRPr="00781F38">
              <w:rPr>
                <w:rFonts w:asciiTheme="minorHAnsi" w:hAnsiTheme="minorHAnsi"/>
                <w:sz w:val="22"/>
                <w:szCs w:val="22"/>
              </w:rPr>
              <w:lastRenderedPageBreak/>
              <w:t>The majority of current active projects will be eligible to continue in the extension period for more time to demonstrate outcomes.</w:t>
            </w:r>
          </w:p>
          <w:p w:rsidR="002D60D9" w:rsidRPr="00781F38" w:rsidRDefault="002D60D9" w:rsidP="007932CF">
            <w:pPr>
              <w:pStyle w:val="ListParagraph"/>
              <w:numPr>
                <w:ilvl w:val="1"/>
                <w:numId w:val="21"/>
              </w:numPr>
              <w:rPr>
                <w:rFonts w:asciiTheme="minorHAnsi" w:hAnsiTheme="minorHAnsi"/>
                <w:sz w:val="22"/>
                <w:szCs w:val="22"/>
              </w:rPr>
            </w:pPr>
            <w:r w:rsidRPr="00781F38">
              <w:rPr>
                <w:rFonts w:asciiTheme="minorHAnsi" w:hAnsiTheme="minorHAnsi"/>
                <w:sz w:val="22"/>
                <w:szCs w:val="22"/>
              </w:rPr>
              <w:t>Project requirements for extension period</w:t>
            </w:r>
          </w:p>
          <w:p w:rsidR="002D60D9" w:rsidRPr="00781F38" w:rsidRDefault="002D60D9" w:rsidP="007932CF">
            <w:pPr>
              <w:pStyle w:val="ListParagraph"/>
              <w:numPr>
                <w:ilvl w:val="1"/>
                <w:numId w:val="21"/>
              </w:numPr>
              <w:rPr>
                <w:rFonts w:asciiTheme="minorHAnsi" w:hAnsiTheme="minorHAnsi"/>
                <w:sz w:val="22"/>
                <w:szCs w:val="22"/>
              </w:rPr>
            </w:pPr>
            <w:r w:rsidRPr="00781F38">
              <w:rPr>
                <w:rFonts w:asciiTheme="minorHAnsi" w:hAnsiTheme="minorHAnsi"/>
                <w:sz w:val="22"/>
                <w:szCs w:val="22"/>
              </w:rPr>
              <w:t>What to do with funds from the DSRIP pool not allocated to continuing projects</w:t>
            </w:r>
          </w:p>
          <w:p w:rsidR="002D60D9" w:rsidRPr="00781F38" w:rsidRDefault="002D60D9" w:rsidP="007932CF">
            <w:pPr>
              <w:pStyle w:val="ListParagraph"/>
              <w:numPr>
                <w:ilvl w:val="1"/>
                <w:numId w:val="21"/>
              </w:numPr>
              <w:rPr>
                <w:rFonts w:asciiTheme="minorHAnsi" w:hAnsiTheme="minorHAnsi"/>
                <w:sz w:val="22"/>
                <w:szCs w:val="22"/>
              </w:rPr>
            </w:pPr>
            <w:r w:rsidRPr="00781F38">
              <w:rPr>
                <w:rFonts w:asciiTheme="minorHAnsi" w:hAnsiTheme="minorHAnsi"/>
                <w:sz w:val="22"/>
                <w:szCs w:val="22"/>
              </w:rPr>
              <w:t>Work to streamline the DSRIP program to less</w:t>
            </w:r>
            <w:r w:rsidR="00F91B9C" w:rsidRPr="00781F38">
              <w:rPr>
                <w:rFonts w:asciiTheme="minorHAnsi" w:hAnsiTheme="minorHAnsi"/>
                <w:sz w:val="22"/>
                <w:szCs w:val="22"/>
              </w:rPr>
              <w:t>e</w:t>
            </w:r>
            <w:r w:rsidRPr="00781F38">
              <w:rPr>
                <w:rFonts w:asciiTheme="minorHAnsi" w:hAnsiTheme="minorHAnsi"/>
                <w:sz w:val="22"/>
                <w:szCs w:val="22"/>
              </w:rPr>
              <w:t xml:space="preserve">n </w:t>
            </w:r>
            <w:r w:rsidR="00F91B9C" w:rsidRPr="00781F38">
              <w:rPr>
                <w:rFonts w:asciiTheme="minorHAnsi" w:hAnsiTheme="minorHAnsi"/>
                <w:sz w:val="22"/>
                <w:szCs w:val="22"/>
              </w:rPr>
              <w:t xml:space="preserve">the </w:t>
            </w:r>
            <w:r w:rsidRPr="00781F38">
              <w:rPr>
                <w:rFonts w:asciiTheme="minorHAnsi" w:hAnsiTheme="minorHAnsi"/>
                <w:sz w:val="22"/>
                <w:szCs w:val="22"/>
              </w:rPr>
              <w:t>administrative burden on providers while focusing on collecting the most important types of information.</w:t>
            </w:r>
          </w:p>
          <w:p w:rsidR="00EC501F" w:rsidRPr="00781F38" w:rsidRDefault="002D60D9" w:rsidP="007932CF">
            <w:pPr>
              <w:pStyle w:val="ListParagraph"/>
              <w:numPr>
                <w:ilvl w:val="1"/>
                <w:numId w:val="21"/>
              </w:numPr>
              <w:rPr>
                <w:rFonts w:asciiTheme="minorHAnsi" w:hAnsiTheme="minorHAnsi"/>
                <w:sz w:val="22"/>
                <w:szCs w:val="22"/>
              </w:rPr>
            </w:pPr>
            <w:r w:rsidRPr="00781F38">
              <w:rPr>
                <w:rFonts w:asciiTheme="minorHAnsi" w:hAnsiTheme="minorHAnsi"/>
                <w:sz w:val="22"/>
                <w:szCs w:val="22"/>
              </w:rPr>
              <w:t>Further integrate efforts with Texas Medicaid managed care quality strategy and other value-based payment efforts.</w:t>
            </w:r>
          </w:p>
          <w:p w:rsidR="00EC501F" w:rsidRPr="00781F38" w:rsidRDefault="00EC501F"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 xml:space="preserve">HHSC plans to have a draft of the Waiver Extension/Renewal for public review in June 2015 and plans for public meetings in July 2015. </w:t>
            </w:r>
            <w:r w:rsidR="00CC5144" w:rsidRPr="00781F38">
              <w:rPr>
                <w:rFonts w:asciiTheme="minorHAnsi" w:hAnsiTheme="minorHAnsi"/>
                <w:sz w:val="22"/>
                <w:szCs w:val="22"/>
              </w:rPr>
              <w:t>We also plan to schedule a webinar for those not able to attend the public meetings</w:t>
            </w:r>
            <w:r w:rsidR="00D37216" w:rsidRPr="00781F38">
              <w:rPr>
                <w:rFonts w:asciiTheme="minorHAnsi" w:hAnsiTheme="minorHAnsi"/>
                <w:sz w:val="22"/>
                <w:szCs w:val="22"/>
              </w:rPr>
              <w:t xml:space="preserve"> in person</w:t>
            </w:r>
            <w:r w:rsidR="00CC5144" w:rsidRPr="00781F38">
              <w:rPr>
                <w:rFonts w:asciiTheme="minorHAnsi" w:hAnsiTheme="minorHAnsi"/>
                <w:sz w:val="22"/>
                <w:szCs w:val="22"/>
              </w:rPr>
              <w:t xml:space="preserve">. </w:t>
            </w:r>
            <w:r w:rsidRPr="00781F38">
              <w:rPr>
                <w:rFonts w:asciiTheme="minorHAnsi" w:hAnsiTheme="minorHAnsi"/>
                <w:sz w:val="22"/>
                <w:szCs w:val="22"/>
              </w:rPr>
              <w:t>We will communicate dates and locations as soon as available.</w:t>
            </w:r>
            <w:r w:rsidR="00D37216" w:rsidRPr="00781F38">
              <w:rPr>
                <w:rFonts w:asciiTheme="minorHAnsi" w:hAnsiTheme="minorHAnsi"/>
                <w:sz w:val="22"/>
                <w:szCs w:val="22"/>
              </w:rPr>
              <w:t xml:space="preserve"> (Tentatively, HHSC is looking at July </w:t>
            </w:r>
            <w:r w:rsidR="00D02D83">
              <w:rPr>
                <w:rFonts w:asciiTheme="minorHAnsi" w:hAnsiTheme="minorHAnsi"/>
                <w:sz w:val="22"/>
                <w:szCs w:val="22"/>
              </w:rPr>
              <w:t>13 - 24, 2015</w:t>
            </w:r>
            <w:r w:rsidR="00D37216" w:rsidRPr="00781F38">
              <w:rPr>
                <w:rFonts w:asciiTheme="minorHAnsi" w:hAnsiTheme="minorHAnsi"/>
                <w:sz w:val="22"/>
                <w:szCs w:val="22"/>
              </w:rPr>
              <w:t xml:space="preserve"> in the following locations: Dallas/Fort Worth </w:t>
            </w:r>
            <w:proofErr w:type="spellStart"/>
            <w:r w:rsidR="00D37216" w:rsidRPr="00781F38">
              <w:rPr>
                <w:rFonts w:asciiTheme="minorHAnsi" w:hAnsiTheme="minorHAnsi"/>
                <w:sz w:val="22"/>
                <w:szCs w:val="22"/>
              </w:rPr>
              <w:t>metroplex</w:t>
            </w:r>
            <w:proofErr w:type="spellEnd"/>
            <w:r w:rsidR="00D37216" w:rsidRPr="00781F38">
              <w:rPr>
                <w:rFonts w:asciiTheme="minorHAnsi" w:hAnsiTheme="minorHAnsi"/>
                <w:sz w:val="22"/>
                <w:szCs w:val="22"/>
              </w:rPr>
              <w:t>, Tyler, Amarillo, El Paso, Austin, Houston, McAllen, and San Antonio.)</w:t>
            </w:r>
          </w:p>
          <w:p w:rsidR="00D02D83" w:rsidRDefault="00D37216"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 xml:space="preserve">The waiver renewal packet will be relatively high level, with programmatic details worked out through revisions to the protocols. HHSC plans to make changes to </w:t>
            </w:r>
            <w:r w:rsidR="00E47977" w:rsidRPr="00781F38">
              <w:rPr>
                <w:rFonts w:asciiTheme="minorHAnsi" w:hAnsiTheme="minorHAnsi"/>
                <w:sz w:val="22"/>
                <w:szCs w:val="22"/>
              </w:rPr>
              <w:t xml:space="preserve">the two key DSRIP protocols. </w:t>
            </w:r>
            <w:r w:rsidRPr="00781F38">
              <w:rPr>
                <w:rFonts w:asciiTheme="minorHAnsi" w:hAnsiTheme="minorHAnsi"/>
                <w:sz w:val="22"/>
                <w:szCs w:val="22"/>
              </w:rPr>
              <w:t>The protocols are not required to be submitted to CMS by September 2015, so HHSC will have more time to work with stakeholders</w:t>
            </w:r>
            <w:r w:rsidR="00E47977" w:rsidRPr="00781F38">
              <w:rPr>
                <w:rFonts w:asciiTheme="minorHAnsi" w:hAnsiTheme="minorHAnsi"/>
                <w:sz w:val="22"/>
                <w:szCs w:val="22"/>
              </w:rPr>
              <w:t xml:space="preserve"> on detailed programmatic changes. </w:t>
            </w:r>
          </w:p>
          <w:p w:rsidR="00D37216" w:rsidRPr="00781F38" w:rsidRDefault="00E47977" w:rsidP="00D02D83">
            <w:pPr>
              <w:pStyle w:val="ListParagraph"/>
              <w:numPr>
                <w:ilvl w:val="1"/>
                <w:numId w:val="21"/>
              </w:numPr>
              <w:rPr>
                <w:rFonts w:asciiTheme="minorHAnsi" w:hAnsiTheme="minorHAnsi"/>
                <w:sz w:val="22"/>
                <w:szCs w:val="22"/>
              </w:rPr>
            </w:pPr>
            <w:r w:rsidRPr="00781F38">
              <w:rPr>
                <w:rFonts w:asciiTheme="minorHAnsi" w:hAnsiTheme="minorHAnsi"/>
                <w:sz w:val="22"/>
                <w:szCs w:val="22"/>
              </w:rPr>
              <w:t>We tentatively plan to hold a DSRIP protocol webinar in August and also will discuss protocol changes at the August 27-28 Statewide Learning Collaborative Summit</w:t>
            </w:r>
            <w:r w:rsidR="003E1C3A" w:rsidRPr="00781F38">
              <w:rPr>
                <w:rFonts w:asciiTheme="minorHAnsi" w:hAnsiTheme="minorHAnsi"/>
                <w:sz w:val="22"/>
                <w:szCs w:val="22"/>
              </w:rPr>
              <w:t xml:space="preserve"> tailored to the summit audience</w:t>
            </w:r>
            <w:r w:rsidRPr="00781F38">
              <w:rPr>
                <w:rFonts w:asciiTheme="minorHAnsi" w:hAnsiTheme="minorHAnsi"/>
                <w:sz w:val="22"/>
                <w:szCs w:val="22"/>
              </w:rPr>
              <w:t>.</w:t>
            </w:r>
          </w:p>
          <w:p w:rsidR="00F421C6" w:rsidRPr="00781F38" w:rsidRDefault="00F421C6"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HHSC also is working on a process for comments to be able to be posted through an on-line form. We know that many stakeholders already have given broad renewal input through the previous survey, so HHSC is not requiring stakeholders to submit comments using the on-line form unless you have comments you didn't previously provide or new comments. HHSC plans to continue to work closely with stakeholders on both the renewal packet and protocols, and is establishing the on-line form to organize input in case folks want to provide input on either the renewal concepts or protocol-level details prior to the July public meetings and August protocol discussions.</w:t>
            </w:r>
          </w:p>
          <w:p w:rsidR="003E1C3A" w:rsidRDefault="003E1C3A" w:rsidP="00781F38">
            <w:pPr>
              <w:ind w:left="720"/>
              <w:rPr>
                <w:rFonts w:asciiTheme="minorHAnsi" w:hAnsiTheme="minorHAnsi"/>
                <w:sz w:val="22"/>
                <w:szCs w:val="22"/>
              </w:rPr>
            </w:pPr>
          </w:p>
          <w:p w:rsidR="003E1C3A" w:rsidRDefault="003E1C3A" w:rsidP="00781F38">
            <w:pPr>
              <w:rPr>
                <w:rFonts w:asciiTheme="minorHAnsi" w:hAnsiTheme="minorHAnsi"/>
                <w:b/>
                <w:sz w:val="22"/>
                <w:szCs w:val="22"/>
              </w:rPr>
            </w:pPr>
            <w:r w:rsidRPr="00781F38">
              <w:rPr>
                <w:rFonts w:asciiTheme="minorHAnsi" w:hAnsiTheme="minorHAnsi"/>
                <w:b/>
                <w:sz w:val="22"/>
                <w:szCs w:val="22"/>
              </w:rPr>
              <w:t>Update on Private Hospital Deferral</w:t>
            </w:r>
            <w:r>
              <w:rPr>
                <w:rFonts w:asciiTheme="minorHAnsi" w:hAnsiTheme="minorHAnsi"/>
                <w:b/>
                <w:sz w:val="22"/>
                <w:szCs w:val="22"/>
              </w:rPr>
              <w:t xml:space="preserve"> Financing </w:t>
            </w:r>
            <w:r w:rsidRPr="00781F38">
              <w:rPr>
                <w:rFonts w:asciiTheme="minorHAnsi" w:hAnsiTheme="minorHAnsi"/>
                <w:b/>
                <w:sz w:val="22"/>
                <w:szCs w:val="22"/>
              </w:rPr>
              <w:t>Issue</w:t>
            </w:r>
          </w:p>
          <w:p w:rsidR="003E1C3A" w:rsidRDefault="003E1C3A" w:rsidP="00781F38">
            <w:pPr>
              <w:pStyle w:val="ListParagraph"/>
              <w:numPr>
                <w:ilvl w:val="0"/>
                <w:numId w:val="30"/>
              </w:numPr>
              <w:rPr>
                <w:rFonts w:asciiTheme="minorHAnsi" w:hAnsiTheme="minorHAnsi"/>
                <w:sz w:val="22"/>
                <w:szCs w:val="22"/>
              </w:rPr>
            </w:pPr>
            <w:r>
              <w:rPr>
                <w:rFonts w:asciiTheme="minorHAnsi" w:hAnsiTheme="minorHAnsi"/>
                <w:sz w:val="22"/>
                <w:szCs w:val="22"/>
              </w:rPr>
              <w:t>HHSC held a</w:t>
            </w:r>
            <w:r w:rsidRPr="00781F38">
              <w:rPr>
                <w:rFonts w:asciiTheme="minorHAnsi" w:hAnsiTheme="minorHAnsi"/>
                <w:sz w:val="22"/>
                <w:szCs w:val="22"/>
              </w:rPr>
              <w:t xml:space="preserve"> call with THA</w:t>
            </w:r>
            <w:r>
              <w:rPr>
                <w:rFonts w:asciiTheme="minorHAnsi" w:hAnsiTheme="minorHAnsi"/>
                <w:sz w:val="22"/>
                <w:szCs w:val="22"/>
              </w:rPr>
              <w:t xml:space="preserve"> this week to provide a status update on discussions with CMS around private hospital IGT financing arrangements in the waiver. HHSC plans to hold a number of calls with CMS financial staff this summer to discuss the issues raised in the March binder from CMS in more detail.</w:t>
            </w:r>
          </w:p>
          <w:p w:rsidR="003E1C3A" w:rsidRPr="00781F38" w:rsidRDefault="001628B5" w:rsidP="00781F38">
            <w:pPr>
              <w:pStyle w:val="ListParagraph"/>
              <w:numPr>
                <w:ilvl w:val="0"/>
                <w:numId w:val="30"/>
              </w:numPr>
              <w:rPr>
                <w:rFonts w:asciiTheme="minorHAnsi" w:hAnsiTheme="minorHAnsi"/>
                <w:sz w:val="22"/>
                <w:szCs w:val="22"/>
              </w:rPr>
            </w:pPr>
            <w:r>
              <w:rPr>
                <w:rFonts w:asciiTheme="minorHAnsi" w:hAnsiTheme="minorHAnsi"/>
                <w:sz w:val="22"/>
                <w:szCs w:val="22"/>
              </w:rPr>
              <w:t>CMS staff</w:t>
            </w:r>
            <w:r w:rsidR="003E1C3A">
              <w:rPr>
                <w:rFonts w:asciiTheme="minorHAnsi" w:hAnsiTheme="minorHAnsi"/>
                <w:sz w:val="22"/>
                <w:szCs w:val="22"/>
              </w:rPr>
              <w:t xml:space="preserve"> indicated that CMS may be willing to allow HHSC until September 2017 to come into compliance with whatever CMS and HHSC agree upon as acceptable to address CMS concerns</w:t>
            </w:r>
            <w:r>
              <w:rPr>
                <w:rFonts w:asciiTheme="minorHAnsi" w:hAnsiTheme="minorHAnsi"/>
                <w:sz w:val="22"/>
                <w:szCs w:val="22"/>
              </w:rPr>
              <w:t xml:space="preserve"> after the series of calls this summer</w:t>
            </w:r>
            <w:r w:rsidR="003E1C3A">
              <w:rPr>
                <w:rFonts w:asciiTheme="minorHAnsi" w:hAnsiTheme="minorHAnsi"/>
                <w:sz w:val="22"/>
                <w:szCs w:val="22"/>
              </w:rPr>
              <w:t>. While this date is not yet a formal commitment from CMS</w:t>
            </w:r>
            <w:r>
              <w:rPr>
                <w:rFonts w:asciiTheme="minorHAnsi" w:hAnsiTheme="minorHAnsi"/>
                <w:sz w:val="22"/>
                <w:szCs w:val="22"/>
              </w:rPr>
              <w:t xml:space="preserve">, HHSC is encouraged to have the opportunity to clarify how things work in Texas for CMS and that CMS appears to be willing to work with us around legislative timeframes if State leadership decisions are needed. </w:t>
            </w:r>
          </w:p>
          <w:p w:rsidR="002D60D9" w:rsidRDefault="002D60D9" w:rsidP="00441150">
            <w:pPr>
              <w:rPr>
                <w:rFonts w:asciiTheme="minorHAnsi" w:hAnsiTheme="minorHAnsi"/>
                <w:sz w:val="22"/>
                <w:szCs w:val="22"/>
              </w:rPr>
            </w:pPr>
          </w:p>
          <w:p w:rsidR="002D60D9" w:rsidRPr="00781F38" w:rsidRDefault="00470DC7" w:rsidP="00441150">
            <w:pPr>
              <w:rPr>
                <w:rFonts w:asciiTheme="minorHAnsi" w:hAnsiTheme="minorHAnsi"/>
                <w:b/>
                <w:sz w:val="22"/>
                <w:szCs w:val="22"/>
              </w:rPr>
            </w:pPr>
            <w:r w:rsidRPr="00781F38">
              <w:rPr>
                <w:rFonts w:asciiTheme="minorHAnsi" w:hAnsiTheme="minorHAnsi"/>
                <w:b/>
                <w:sz w:val="22"/>
                <w:szCs w:val="22"/>
              </w:rPr>
              <w:t>Clinical Champions</w:t>
            </w:r>
          </w:p>
          <w:p w:rsidR="0060283D" w:rsidRPr="00781F38" w:rsidRDefault="0029521D"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 xml:space="preserve"> </w:t>
            </w:r>
            <w:r w:rsidR="0060283D" w:rsidRPr="00781F38">
              <w:rPr>
                <w:rFonts w:asciiTheme="minorHAnsi" w:hAnsiTheme="minorHAnsi"/>
                <w:sz w:val="22"/>
                <w:szCs w:val="22"/>
              </w:rPr>
              <w:t>Anchors</w:t>
            </w:r>
            <w:r w:rsidRPr="00781F38">
              <w:rPr>
                <w:rFonts w:asciiTheme="minorHAnsi" w:hAnsiTheme="minorHAnsi"/>
                <w:sz w:val="22"/>
                <w:szCs w:val="22"/>
              </w:rPr>
              <w:t xml:space="preserve"> received a Transformational Impact Summary template for each active project in your region</w:t>
            </w:r>
            <w:r w:rsidR="0060283D" w:rsidRPr="00781F38">
              <w:rPr>
                <w:rFonts w:asciiTheme="minorHAnsi" w:hAnsiTheme="minorHAnsi"/>
                <w:sz w:val="22"/>
                <w:szCs w:val="22"/>
              </w:rPr>
              <w:t xml:space="preserve"> this week. In the same email you also received recommended language to message this process to providers and </w:t>
            </w:r>
            <w:r w:rsidR="005D4440">
              <w:rPr>
                <w:rFonts w:asciiTheme="minorHAnsi" w:hAnsiTheme="minorHAnsi"/>
                <w:sz w:val="22"/>
                <w:szCs w:val="22"/>
              </w:rPr>
              <w:t>two</w:t>
            </w:r>
            <w:r w:rsidR="0060283D" w:rsidRPr="00781F38">
              <w:rPr>
                <w:rFonts w:asciiTheme="minorHAnsi" w:hAnsiTheme="minorHAnsi"/>
                <w:sz w:val="22"/>
                <w:szCs w:val="22"/>
              </w:rPr>
              <w:t xml:space="preserve"> examples of populated templates. As detailed in the email, we are asking that providers submit completed templates directly to Anchors no later than June 15</w:t>
            </w:r>
            <w:r w:rsidR="0060283D" w:rsidRPr="00781F38">
              <w:rPr>
                <w:rFonts w:asciiTheme="minorHAnsi" w:hAnsiTheme="minorHAnsi"/>
                <w:sz w:val="22"/>
                <w:szCs w:val="22"/>
                <w:vertAlign w:val="superscript"/>
              </w:rPr>
              <w:t>th</w:t>
            </w:r>
            <w:r w:rsidR="0060283D" w:rsidRPr="00781F38">
              <w:rPr>
                <w:rFonts w:asciiTheme="minorHAnsi" w:hAnsiTheme="minorHAnsi"/>
                <w:sz w:val="22"/>
                <w:szCs w:val="22"/>
              </w:rPr>
              <w:t>, 2015.  Anchors will send these templates to HHSC in two batches, the first scheduled for May 31</w:t>
            </w:r>
            <w:r w:rsidR="0060283D" w:rsidRPr="00781F38">
              <w:rPr>
                <w:rFonts w:asciiTheme="minorHAnsi" w:hAnsiTheme="minorHAnsi"/>
                <w:sz w:val="22"/>
                <w:szCs w:val="22"/>
                <w:vertAlign w:val="superscript"/>
              </w:rPr>
              <w:t>st</w:t>
            </w:r>
            <w:r w:rsidR="0060283D" w:rsidRPr="00781F38">
              <w:rPr>
                <w:rFonts w:asciiTheme="minorHAnsi" w:hAnsiTheme="minorHAnsi"/>
                <w:sz w:val="22"/>
                <w:szCs w:val="22"/>
              </w:rPr>
              <w:t xml:space="preserve">, 2015. </w:t>
            </w:r>
          </w:p>
          <w:p w:rsidR="007932CF" w:rsidRPr="00781F38" w:rsidRDefault="0060283D"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 xml:space="preserve">Some Anchors are planning to host TA sessions to guide providers through this process and have indicated that other regions are welcome to join. </w:t>
            </w:r>
            <w:r w:rsidR="007932CF" w:rsidRPr="00781F38">
              <w:rPr>
                <w:rFonts w:asciiTheme="minorHAnsi" w:hAnsiTheme="minorHAnsi"/>
                <w:sz w:val="22"/>
                <w:szCs w:val="22"/>
              </w:rPr>
              <w:t>RHP 2 has offered to host the following two sessions (same call-in information for both):</w:t>
            </w:r>
          </w:p>
          <w:p w:rsidR="007932CF" w:rsidRPr="00781F38" w:rsidRDefault="007932CF" w:rsidP="00781F38">
            <w:pPr>
              <w:pStyle w:val="ListParagraph"/>
              <w:numPr>
                <w:ilvl w:val="0"/>
                <w:numId w:val="21"/>
              </w:numPr>
              <w:ind w:left="1440"/>
              <w:contextualSpacing w:val="0"/>
              <w:rPr>
                <w:rFonts w:asciiTheme="minorHAnsi" w:hAnsiTheme="minorHAnsi"/>
                <w:sz w:val="22"/>
                <w:szCs w:val="22"/>
              </w:rPr>
            </w:pPr>
            <w:r w:rsidRPr="00781F38">
              <w:rPr>
                <w:rFonts w:asciiTheme="minorHAnsi" w:hAnsiTheme="minorHAnsi"/>
                <w:sz w:val="22"/>
                <w:szCs w:val="22"/>
              </w:rPr>
              <w:t>Tuesday May 19</w:t>
            </w:r>
            <w:r w:rsidRPr="00781F38">
              <w:rPr>
                <w:rFonts w:asciiTheme="minorHAnsi" w:hAnsiTheme="minorHAnsi"/>
                <w:sz w:val="22"/>
                <w:szCs w:val="22"/>
                <w:vertAlign w:val="superscript"/>
              </w:rPr>
              <w:t>th</w:t>
            </w:r>
            <w:r w:rsidRPr="00781F38">
              <w:rPr>
                <w:rFonts w:asciiTheme="minorHAnsi" w:hAnsiTheme="minorHAnsi"/>
                <w:sz w:val="22"/>
                <w:szCs w:val="22"/>
              </w:rPr>
              <w:t xml:space="preserve"> 3:00-4:00 CT</w:t>
            </w:r>
          </w:p>
          <w:p w:rsidR="007932CF" w:rsidRPr="00781F38" w:rsidRDefault="007932CF" w:rsidP="00781F38">
            <w:pPr>
              <w:pStyle w:val="ListParagraph"/>
              <w:numPr>
                <w:ilvl w:val="0"/>
                <w:numId w:val="21"/>
              </w:numPr>
              <w:ind w:left="1440"/>
              <w:contextualSpacing w:val="0"/>
              <w:rPr>
                <w:rFonts w:asciiTheme="minorHAnsi" w:hAnsiTheme="minorHAnsi"/>
                <w:sz w:val="22"/>
                <w:szCs w:val="22"/>
              </w:rPr>
            </w:pPr>
            <w:r w:rsidRPr="00781F38">
              <w:rPr>
                <w:rFonts w:asciiTheme="minorHAnsi" w:hAnsiTheme="minorHAnsi"/>
                <w:sz w:val="22"/>
                <w:szCs w:val="22"/>
              </w:rPr>
              <w:lastRenderedPageBreak/>
              <w:t>Thursday May 21</w:t>
            </w:r>
            <w:r w:rsidRPr="00781F38">
              <w:rPr>
                <w:rFonts w:asciiTheme="minorHAnsi" w:hAnsiTheme="minorHAnsi"/>
                <w:sz w:val="22"/>
                <w:szCs w:val="22"/>
                <w:vertAlign w:val="superscript"/>
              </w:rPr>
              <w:t>st</w:t>
            </w:r>
            <w:r w:rsidRPr="00781F38">
              <w:rPr>
                <w:rFonts w:asciiTheme="minorHAnsi" w:hAnsiTheme="minorHAnsi"/>
                <w:sz w:val="22"/>
                <w:szCs w:val="22"/>
              </w:rPr>
              <w:t xml:space="preserve"> 9:00-10:00 CT</w:t>
            </w:r>
          </w:p>
          <w:p w:rsidR="0053559F" w:rsidRPr="00781F38" w:rsidRDefault="0053559F" w:rsidP="00781F38">
            <w:pPr>
              <w:ind w:left="1440"/>
              <w:rPr>
                <w:rFonts w:asciiTheme="minorHAnsi" w:hAnsiTheme="minorHAnsi"/>
                <w:sz w:val="22"/>
                <w:szCs w:val="22"/>
              </w:rPr>
            </w:pPr>
            <w:r w:rsidRPr="00781F38">
              <w:rPr>
                <w:rFonts w:asciiTheme="minorHAnsi" w:hAnsiTheme="minorHAnsi"/>
                <w:sz w:val="22"/>
                <w:szCs w:val="22"/>
              </w:rPr>
              <w:t>Dial-in number: 877.226.9790</w:t>
            </w:r>
          </w:p>
          <w:p w:rsidR="0053559F" w:rsidRPr="00781F38" w:rsidRDefault="0053559F" w:rsidP="00781F38">
            <w:pPr>
              <w:ind w:left="1440"/>
              <w:rPr>
                <w:rFonts w:asciiTheme="minorHAnsi" w:hAnsiTheme="minorHAnsi"/>
                <w:sz w:val="22"/>
                <w:szCs w:val="22"/>
              </w:rPr>
            </w:pPr>
            <w:r w:rsidRPr="00781F38">
              <w:rPr>
                <w:rFonts w:asciiTheme="minorHAnsi" w:hAnsiTheme="minorHAnsi"/>
                <w:sz w:val="22"/>
                <w:szCs w:val="22"/>
              </w:rPr>
              <w:t>Access: 3020674</w:t>
            </w:r>
          </w:p>
          <w:p w:rsidR="0053559F" w:rsidRPr="00781F38" w:rsidRDefault="0053559F" w:rsidP="00781F38">
            <w:pPr>
              <w:ind w:left="1440"/>
              <w:rPr>
                <w:rFonts w:asciiTheme="minorHAnsi" w:hAnsiTheme="minorHAnsi"/>
                <w:sz w:val="22"/>
                <w:szCs w:val="22"/>
              </w:rPr>
            </w:pPr>
            <w:r w:rsidRPr="00781F38">
              <w:rPr>
                <w:rFonts w:asciiTheme="minorHAnsi" w:hAnsiTheme="minorHAnsi"/>
                <w:sz w:val="22"/>
                <w:szCs w:val="22"/>
              </w:rPr>
              <w:t xml:space="preserve">Login: </w:t>
            </w:r>
            <w:hyperlink r:id="rId11" w:history="1">
              <w:r w:rsidRPr="00781F38">
                <w:rPr>
                  <w:rFonts w:asciiTheme="minorHAnsi" w:hAnsiTheme="minorHAnsi"/>
                  <w:sz w:val="22"/>
                  <w:szCs w:val="22"/>
                </w:rPr>
                <w:t>https://www.webmeeting.att.com</w:t>
              </w:r>
            </w:hyperlink>
            <w:r w:rsidRPr="00781F38">
              <w:rPr>
                <w:rFonts w:asciiTheme="minorHAnsi" w:hAnsiTheme="minorHAnsi"/>
                <w:sz w:val="22"/>
                <w:szCs w:val="22"/>
              </w:rPr>
              <w:t xml:space="preserve"> </w:t>
            </w:r>
          </w:p>
          <w:p w:rsidR="0053559F" w:rsidRPr="00781F38" w:rsidRDefault="0053559F" w:rsidP="00781F38">
            <w:pPr>
              <w:ind w:left="1440"/>
              <w:rPr>
                <w:rFonts w:asciiTheme="minorHAnsi" w:hAnsiTheme="minorHAnsi"/>
                <w:sz w:val="22"/>
                <w:szCs w:val="22"/>
              </w:rPr>
            </w:pPr>
            <w:r w:rsidRPr="00781F38">
              <w:rPr>
                <w:rFonts w:asciiTheme="minorHAnsi" w:hAnsiTheme="minorHAnsi"/>
                <w:sz w:val="22"/>
                <w:szCs w:val="22"/>
              </w:rPr>
              <w:t>Meeting number: 8772269790</w:t>
            </w:r>
          </w:p>
          <w:p w:rsidR="0053559F" w:rsidRPr="00781F38" w:rsidRDefault="0053559F" w:rsidP="00781F38">
            <w:pPr>
              <w:ind w:left="1440"/>
              <w:rPr>
                <w:rFonts w:asciiTheme="minorHAnsi" w:hAnsiTheme="minorHAnsi"/>
                <w:sz w:val="22"/>
                <w:szCs w:val="22"/>
              </w:rPr>
            </w:pPr>
            <w:r w:rsidRPr="00781F38">
              <w:rPr>
                <w:rFonts w:asciiTheme="minorHAnsi" w:hAnsiTheme="minorHAnsi"/>
                <w:sz w:val="22"/>
                <w:szCs w:val="22"/>
              </w:rPr>
              <w:t>Code: 3020674</w:t>
            </w:r>
          </w:p>
          <w:p w:rsidR="003F46A2" w:rsidRPr="00781F38" w:rsidRDefault="00D02D83" w:rsidP="007932CF">
            <w:pPr>
              <w:pStyle w:val="ListParagraph"/>
              <w:numPr>
                <w:ilvl w:val="0"/>
                <w:numId w:val="21"/>
              </w:numPr>
              <w:rPr>
                <w:rFonts w:asciiTheme="minorHAnsi" w:hAnsiTheme="minorHAnsi"/>
                <w:sz w:val="22"/>
                <w:szCs w:val="22"/>
              </w:rPr>
            </w:pPr>
            <w:r>
              <w:rPr>
                <w:rFonts w:asciiTheme="minorHAnsi" w:hAnsiTheme="minorHAnsi"/>
                <w:sz w:val="22"/>
                <w:szCs w:val="22"/>
              </w:rPr>
              <w:t>The peer assessment process is intended to:</w:t>
            </w:r>
            <w:r w:rsidR="00E6513E" w:rsidRPr="00781F38">
              <w:rPr>
                <w:rFonts w:asciiTheme="minorHAnsi" w:hAnsiTheme="minorHAnsi"/>
                <w:sz w:val="22"/>
                <w:szCs w:val="22"/>
              </w:rPr>
              <w:t xml:space="preserve"> </w:t>
            </w:r>
            <w:r w:rsidR="004F26B2" w:rsidRPr="00781F38">
              <w:rPr>
                <w:rFonts w:asciiTheme="minorHAnsi" w:hAnsiTheme="minorHAnsi"/>
                <w:sz w:val="22"/>
                <w:szCs w:val="22"/>
              </w:rPr>
              <w:t>a.) identify and share</w:t>
            </w:r>
            <w:r w:rsidR="00E6513E" w:rsidRPr="00781F38">
              <w:rPr>
                <w:rFonts w:asciiTheme="minorHAnsi" w:hAnsiTheme="minorHAnsi"/>
                <w:sz w:val="22"/>
                <w:szCs w:val="22"/>
              </w:rPr>
              <w:t xml:space="preserve"> promising practices with like projects around the state, </w:t>
            </w:r>
            <w:r w:rsidR="004F26B2" w:rsidRPr="00781F38">
              <w:rPr>
                <w:rFonts w:asciiTheme="minorHAnsi" w:hAnsiTheme="minorHAnsi"/>
                <w:sz w:val="22"/>
                <w:szCs w:val="22"/>
              </w:rPr>
              <w:t xml:space="preserve">b.) </w:t>
            </w:r>
            <w:r w:rsidR="00E6513E" w:rsidRPr="00781F38">
              <w:rPr>
                <w:rFonts w:asciiTheme="minorHAnsi" w:hAnsiTheme="minorHAnsi"/>
                <w:sz w:val="22"/>
                <w:szCs w:val="22"/>
              </w:rPr>
              <w:t>inform the</w:t>
            </w:r>
            <w:r w:rsidR="004F26B2" w:rsidRPr="00781F38">
              <w:rPr>
                <w:rFonts w:asciiTheme="minorHAnsi" w:hAnsiTheme="minorHAnsi"/>
                <w:sz w:val="22"/>
                <w:szCs w:val="22"/>
              </w:rPr>
              <w:t xml:space="preserve"> </w:t>
            </w:r>
            <w:r w:rsidR="00E74D29" w:rsidRPr="00781F38">
              <w:rPr>
                <w:rFonts w:asciiTheme="minorHAnsi" w:hAnsiTheme="minorHAnsi"/>
                <w:sz w:val="22"/>
                <w:szCs w:val="22"/>
              </w:rPr>
              <w:t>transformative impact of DSRIP</w:t>
            </w:r>
            <w:r w:rsidR="004F26B2" w:rsidRPr="00781F38">
              <w:rPr>
                <w:rFonts w:asciiTheme="minorHAnsi" w:hAnsiTheme="minorHAnsi"/>
                <w:sz w:val="22"/>
                <w:szCs w:val="22"/>
              </w:rPr>
              <w:t xml:space="preserve"> projects and </w:t>
            </w:r>
            <w:r w:rsidR="00CB1406" w:rsidRPr="00781F38">
              <w:rPr>
                <w:rFonts w:asciiTheme="minorHAnsi" w:hAnsiTheme="minorHAnsi"/>
                <w:sz w:val="22"/>
                <w:szCs w:val="22"/>
              </w:rPr>
              <w:t xml:space="preserve">the development of content for the </w:t>
            </w:r>
            <w:r w:rsidR="004F26B2" w:rsidRPr="00781F38">
              <w:rPr>
                <w:rFonts w:asciiTheme="minorHAnsi" w:hAnsiTheme="minorHAnsi"/>
                <w:sz w:val="22"/>
                <w:szCs w:val="22"/>
              </w:rPr>
              <w:t>Statewide Learning Collaborative</w:t>
            </w:r>
            <w:r w:rsidR="00E6513E" w:rsidRPr="00781F38">
              <w:rPr>
                <w:rFonts w:asciiTheme="minorHAnsi" w:hAnsiTheme="minorHAnsi"/>
                <w:sz w:val="22"/>
                <w:szCs w:val="22"/>
              </w:rPr>
              <w:t xml:space="preserve">, </w:t>
            </w:r>
            <w:r w:rsidR="004F26B2" w:rsidRPr="00781F38">
              <w:rPr>
                <w:rFonts w:asciiTheme="minorHAnsi" w:hAnsiTheme="minorHAnsi"/>
                <w:sz w:val="22"/>
                <w:szCs w:val="22"/>
              </w:rPr>
              <w:t xml:space="preserve">c.) </w:t>
            </w:r>
            <w:r w:rsidR="00E6513E" w:rsidRPr="00781F38">
              <w:rPr>
                <w:rFonts w:asciiTheme="minorHAnsi" w:hAnsiTheme="minorHAnsi"/>
                <w:sz w:val="22"/>
                <w:szCs w:val="22"/>
              </w:rPr>
              <w:t>support Waiver extension/renewal efforts with CMS, and</w:t>
            </w:r>
            <w:r w:rsidR="004F26B2" w:rsidRPr="00781F38">
              <w:rPr>
                <w:rFonts w:asciiTheme="minorHAnsi" w:hAnsiTheme="minorHAnsi"/>
                <w:sz w:val="22"/>
                <w:szCs w:val="22"/>
              </w:rPr>
              <w:t xml:space="preserve"> d.)</w:t>
            </w:r>
            <w:r w:rsidR="00E6513E" w:rsidRPr="00781F38">
              <w:rPr>
                <w:rFonts w:asciiTheme="minorHAnsi" w:hAnsiTheme="minorHAnsi"/>
                <w:sz w:val="22"/>
                <w:szCs w:val="22"/>
              </w:rPr>
              <w:t xml:space="preserve"> help </w:t>
            </w:r>
            <w:r w:rsidR="003527C1" w:rsidRPr="00781F38">
              <w:rPr>
                <w:rFonts w:asciiTheme="minorHAnsi" w:hAnsiTheme="minorHAnsi"/>
                <w:sz w:val="22"/>
                <w:szCs w:val="22"/>
              </w:rPr>
              <w:t>inform ways to better evaluate</w:t>
            </w:r>
            <w:r w:rsidR="00E6513E" w:rsidRPr="00781F38">
              <w:rPr>
                <w:rFonts w:asciiTheme="minorHAnsi" w:hAnsiTheme="minorHAnsi"/>
                <w:sz w:val="22"/>
                <w:szCs w:val="22"/>
              </w:rPr>
              <w:t xml:space="preserve"> </w:t>
            </w:r>
            <w:proofErr w:type="gramStart"/>
            <w:r w:rsidR="00E6513E" w:rsidRPr="00781F38">
              <w:rPr>
                <w:rFonts w:asciiTheme="minorHAnsi" w:hAnsiTheme="minorHAnsi"/>
                <w:sz w:val="22"/>
                <w:szCs w:val="22"/>
              </w:rPr>
              <w:t>project</w:t>
            </w:r>
            <w:r w:rsidR="003527C1" w:rsidRPr="00781F38">
              <w:rPr>
                <w:rFonts w:asciiTheme="minorHAnsi" w:hAnsiTheme="minorHAnsi"/>
                <w:sz w:val="22"/>
                <w:szCs w:val="22"/>
              </w:rPr>
              <w:t>s</w:t>
            </w:r>
            <w:r w:rsidR="00E6513E" w:rsidRPr="00781F38">
              <w:rPr>
                <w:rFonts w:asciiTheme="minorHAnsi" w:hAnsiTheme="minorHAnsi"/>
                <w:sz w:val="22"/>
                <w:szCs w:val="22"/>
              </w:rPr>
              <w:t xml:space="preserve">  </w:t>
            </w:r>
            <w:r w:rsidR="004F26B2" w:rsidRPr="00781F38">
              <w:rPr>
                <w:rFonts w:asciiTheme="minorHAnsi" w:hAnsiTheme="minorHAnsi"/>
                <w:sz w:val="22"/>
                <w:szCs w:val="22"/>
              </w:rPr>
              <w:t>in</w:t>
            </w:r>
            <w:proofErr w:type="gramEnd"/>
            <w:r w:rsidR="004F26B2" w:rsidRPr="00781F38">
              <w:rPr>
                <w:rFonts w:asciiTheme="minorHAnsi" w:hAnsiTheme="minorHAnsi"/>
                <w:sz w:val="22"/>
                <w:szCs w:val="22"/>
              </w:rPr>
              <w:t xml:space="preserve"> the next phase of the Waiver.  </w:t>
            </w:r>
          </w:p>
          <w:p w:rsidR="00E6513E" w:rsidRPr="00781F38" w:rsidRDefault="006A2E5B" w:rsidP="007932CF">
            <w:pPr>
              <w:pStyle w:val="ListParagraph"/>
              <w:numPr>
                <w:ilvl w:val="0"/>
                <w:numId w:val="21"/>
              </w:numPr>
              <w:rPr>
                <w:rFonts w:asciiTheme="minorHAnsi" w:hAnsiTheme="minorHAnsi"/>
                <w:sz w:val="22"/>
                <w:szCs w:val="22"/>
              </w:rPr>
            </w:pPr>
            <w:r w:rsidRPr="00781F38">
              <w:rPr>
                <w:rFonts w:asciiTheme="minorHAnsi" w:hAnsiTheme="minorHAnsi"/>
                <w:sz w:val="22"/>
                <w:szCs w:val="22"/>
              </w:rPr>
              <w:t>Providers should review all projects and p</w:t>
            </w:r>
            <w:r w:rsidR="003527C1" w:rsidRPr="00781F38">
              <w:rPr>
                <w:rFonts w:asciiTheme="minorHAnsi" w:hAnsiTheme="minorHAnsi"/>
                <w:sz w:val="22"/>
                <w:szCs w:val="22"/>
              </w:rPr>
              <w:t>lease submit a template for the projects that providers have</w:t>
            </w:r>
            <w:r w:rsidR="003312BA" w:rsidRPr="00781F38">
              <w:rPr>
                <w:rFonts w:asciiTheme="minorHAnsi" w:hAnsiTheme="minorHAnsi"/>
                <w:sz w:val="22"/>
                <w:szCs w:val="22"/>
              </w:rPr>
              <w:t xml:space="preserve"> the best evidence that care is transforming </w:t>
            </w:r>
            <w:r w:rsidRPr="00781F38">
              <w:rPr>
                <w:rFonts w:asciiTheme="minorHAnsi" w:hAnsiTheme="minorHAnsi"/>
                <w:sz w:val="22"/>
                <w:szCs w:val="22"/>
              </w:rPr>
              <w:t xml:space="preserve"> and</w:t>
            </w:r>
            <w:r w:rsidR="003312BA" w:rsidRPr="00781F38">
              <w:rPr>
                <w:rFonts w:asciiTheme="minorHAnsi" w:hAnsiTheme="minorHAnsi"/>
                <w:sz w:val="22"/>
                <w:szCs w:val="22"/>
              </w:rPr>
              <w:t xml:space="preserve"> have supporting data</w:t>
            </w:r>
            <w:r w:rsidRPr="00781F38">
              <w:rPr>
                <w:rFonts w:asciiTheme="minorHAnsi" w:hAnsiTheme="minorHAnsi"/>
                <w:sz w:val="22"/>
                <w:szCs w:val="22"/>
              </w:rPr>
              <w:t xml:space="preserve">. We have heard from many providers that Category 3 outcomes are not the best indicator of project success. This is an opportunity to provide the information that you think demonstrates the early success of projects. </w:t>
            </w:r>
            <w:r w:rsidR="004F26B2" w:rsidRPr="00781F38">
              <w:rPr>
                <w:rFonts w:asciiTheme="minorHAnsi" w:hAnsiTheme="minorHAnsi"/>
                <w:sz w:val="22"/>
                <w:szCs w:val="22"/>
              </w:rPr>
              <w:t xml:space="preserve">This process is </w:t>
            </w:r>
            <w:r w:rsidR="004F26B2" w:rsidRPr="00781F38">
              <w:rPr>
                <w:rFonts w:asciiTheme="minorHAnsi" w:hAnsiTheme="minorHAnsi"/>
                <w:b/>
                <w:sz w:val="22"/>
                <w:szCs w:val="22"/>
              </w:rPr>
              <w:t xml:space="preserve">not </w:t>
            </w:r>
            <w:r w:rsidR="004F26B2" w:rsidRPr="00781F38">
              <w:rPr>
                <w:rFonts w:asciiTheme="minorHAnsi" w:hAnsiTheme="minorHAnsi"/>
                <w:sz w:val="22"/>
                <w:szCs w:val="22"/>
              </w:rPr>
              <w:t xml:space="preserve">intended to be a formal peer-review or determine which projects are </w:t>
            </w:r>
            <w:r w:rsidR="00E74D29" w:rsidRPr="00781F38">
              <w:rPr>
                <w:rFonts w:asciiTheme="minorHAnsi" w:hAnsiTheme="minorHAnsi"/>
                <w:sz w:val="22"/>
                <w:szCs w:val="22"/>
              </w:rPr>
              <w:t>eligible</w:t>
            </w:r>
            <w:r w:rsidR="004F26B2" w:rsidRPr="00781F38">
              <w:rPr>
                <w:rFonts w:asciiTheme="minorHAnsi" w:hAnsiTheme="minorHAnsi"/>
                <w:sz w:val="22"/>
                <w:szCs w:val="22"/>
              </w:rPr>
              <w:t xml:space="preserve"> for continuation beyond DY5.  </w:t>
            </w:r>
            <w:r w:rsidR="00E6513E" w:rsidRPr="00781F38">
              <w:rPr>
                <w:rFonts w:asciiTheme="minorHAnsi" w:hAnsiTheme="minorHAnsi"/>
                <w:sz w:val="22"/>
                <w:szCs w:val="22"/>
              </w:rPr>
              <w:t xml:space="preserve"> </w:t>
            </w:r>
          </w:p>
          <w:p w:rsidR="00470DC7" w:rsidRPr="00781F38" w:rsidRDefault="00470DC7" w:rsidP="00781F38">
            <w:pPr>
              <w:pStyle w:val="ListParagraph"/>
              <w:numPr>
                <w:ilvl w:val="0"/>
                <w:numId w:val="21"/>
              </w:numPr>
              <w:rPr>
                <w:rFonts w:asciiTheme="minorHAnsi" w:hAnsiTheme="minorHAnsi"/>
                <w:sz w:val="22"/>
                <w:szCs w:val="22"/>
              </w:rPr>
            </w:pPr>
            <w:r w:rsidRPr="00781F38">
              <w:rPr>
                <w:rFonts w:asciiTheme="minorHAnsi" w:hAnsiTheme="minorHAnsi"/>
                <w:sz w:val="22"/>
                <w:szCs w:val="22"/>
              </w:rPr>
              <w:t xml:space="preserve">The work of the Clinical Champions will continue through the summer and fall to continue to assist with the evolution of DSRIP for both the Medicaid and Low Income Uninsured populations. </w:t>
            </w:r>
          </w:p>
          <w:p w:rsidR="00A507CE" w:rsidRDefault="00A507CE" w:rsidP="004B4CF2">
            <w:pPr>
              <w:rPr>
                <w:rFonts w:asciiTheme="minorHAnsi" w:hAnsiTheme="minorHAnsi" w:cstheme="minorHAnsi"/>
                <w:b/>
                <w:sz w:val="22"/>
                <w:szCs w:val="22"/>
              </w:rPr>
            </w:pPr>
          </w:p>
          <w:p w:rsidR="004B4CF2" w:rsidRDefault="00924CA6" w:rsidP="001B1790">
            <w:pPr>
              <w:rPr>
                <w:rFonts w:asciiTheme="minorHAnsi" w:hAnsiTheme="minorHAnsi" w:cstheme="minorHAnsi"/>
                <w:b/>
                <w:sz w:val="22"/>
                <w:szCs w:val="22"/>
              </w:rPr>
            </w:pPr>
            <w:r w:rsidRPr="00924CA6">
              <w:rPr>
                <w:rFonts w:asciiTheme="minorHAnsi" w:hAnsiTheme="minorHAnsi" w:cstheme="minorHAnsi"/>
                <w:b/>
                <w:sz w:val="22"/>
                <w:szCs w:val="22"/>
              </w:rPr>
              <w:t>Submission of updated RHP Plans</w:t>
            </w:r>
          </w:p>
          <w:p w:rsidR="00ED658C" w:rsidRPr="00456178" w:rsidRDefault="00FE09C7" w:rsidP="007932CF">
            <w:pPr>
              <w:pStyle w:val="ListParagraph"/>
              <w:numPr>
                <w:ilvl w:val="0"/>
                <w:numId w:val="21"/>
              </w:numPr>
              <w:rPr>
                <w:rFonts w:asciiTheme="minorHAnsi" w:hAnsiTheme="minorHAnsi" w:cstheme="minorHAnsi"/>
                <w:b/>
                <w:sz w:val="22"/>
                <w:szCs w:val="22"/>
              </w:rPr>
            </w:pPr>
            <w:r>
              <w:rPr>
                <w:rFonts w:asciiTheme="minorHAnsi" w:hAnsiTheme="minorHAnsi" w:cstheme="minorHAnsi"/>
                <w:sz w:val="22"/>
                <w:szCs w:val="22"/>
              </w:rPr>
              <w:t>A reminder that the matrix for categorizing RHP projects by project types and the RHP certification forms are due to HHSC by today, May 15</w:t>
            </w:r>
            <w:r w:rsidRPr="00FE09C7">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3A489E" w:rsidRPr="00737679">
              <w:rPr>
                <w:rFonts w:asciiTheme="minorHAnsi" w:hAnsiTheme="minorHAnsi" w:cstheme="minorHAnsi"/>
                <w:sz w:val="22"/>
                <w:szCs w:val="22"/>
              </w:rPr>
              <w:t>Please let us know if you have any questions or need an extension</w:t>
            </w:r>
            <w:r>
              <w:rPr>
                <w:rFonts w:asciiTheme="minorHAnsi" w:hAnsiTheme="minorHAnsi" w:cstheme="minorHAnsi"/>
                <w:sz w:val="22"/>
                <w:szCs w:val="22"/>
              </w:rPr>
              <w:t>, if you have not already</w:t>
            </w:r>
            <w:r w:rsidR="003A489E" w:rsidRPr="00737679">
              <w:rPr>
                <w:rFonts w:asciiTheme="minorHAnsi" w:hAnsiTheme="minorHAnsi" w:cstheme="minorHAnsi"/>
                <w:sz w:val="22"/>
                <w:szCs w:val="22"/>
              </w:rPr>
              <w:t>.</w:t>
            </w:r>
            <w:r w:rsidR="00E101D8" w:rsidRPr="00737679">
              <w:rPr>
                <w:rFonts w:asciiTheme="minorHAnsi" w:hAnsiTheme="minorHAnsi" w:cstheme="minorHAnsi"/>
                <w:sz w:val="22"/>
                <w:szCs w:val="22"/>
              </w:rPr>
              <w:t xml:space="preserve">  </w:t>
            </w:r>
          </w:p>
          <w:p w:rsidR="00456178" w:rsidRPr="00456178" w:rsidRDefault="00456178" w:rsidP="007932CF">
            <w:pPr>
              <w:pStyle w:val="ListParagraph"/>
              <w:numPr>
                <w:ilvl w:val="0"/>
                <w:numId w:val="21"/>
              </w:numPr>
              <w:rPr>
                <w:rFonts w:asciiTheme="minorHAnsi" w:hAnsiTheme="minorHAnsi" w:cstheme="minorHAnsi"/>
                <w:b/>
                <w:sz w:val="22"/>
                <w:szCs w:val="22"/>
              </w:rPr>
            </w:pPr>
            <w:r>
              <w:rPr>
                <w:rFonts w:asciiTheme="minorHAnsi" w:hAnsiTheme="minorHAnsi" w:cstheme="minorHAnsi"/>
                <w:sz w:val="22"/>
                <w:szCs w:val="22"/>
              </w:rPr>
              <w:t xml:space="preserve">HHSC </w:t>
            </w:r>
            <w:r w:rsidR="00FE09C7">
              <w:rPr>
                <w:rFonts w:asciiTheme="minorHAnsi" w:hAnsiTheme="minorHAnsi" w:cstheme="minorHAnsi"/>
                <w:sz w:val="22"/>
                <w:szCs w:val="22"/>
              </w:rPr>
              <w:t xml:space="preserve">has posted the following information </w:t>
            </w:r>
            <w:r>
              <w:rPr>
                <w:rFonts w:asciiTheme="minorHAnsi" w:hAnsiTheme="minorHAnsi" w:cstheme="minorHAnsi"/>
                <w:sz w:val="22"/>
                <w:szCs w:val="22"/>
              </w:rPr>
              <w:t xml:space="preserve">on the </w:t>
            </w:r>
            <w:hyperlink r:id="rId12" w:history="1">
              <w:r w:rsidR="0085648A">
                <w:rPr>
                  <w:rStyle w:val="Hyperlink"/>
                  <w:rFonts w:asciiTheme="minorHAnsi" w:hAnsiTheme="minorHAnsi" w:cstheme="minorHAnsi"/>
                  <w:sz w:val="22"/>
                  <w:szCs w:val="22"/>
                </w:rPr>
                <w:t>Regional Healthcare Partnership</w:t>
              </w:r>
              <w:r w:rsidRPr="0085648A">
                <w:rPr>
                  <w:rStyle w:val="Hyperlink"/>
                  <w:rFonts w:asciiTheme="minorHAnsi" w:hAnsiTheme="minorHAnsi" w:cstheme="minorHAnsi"/>
                  <w:sz w:val="22"/>
                  <w:szCs w:val="22"/>
                </w:rPr>
                <w:t xml:space="preserve"> (RHP) Plans</w:t>
              </w:r>
            </w:hyperlink>
            <w:r>
              <w:rPr>
                <w:rFonts w:asciiTheme="minorHAnsi" w:hAnsiTheme="minorHAnsi" w:cstheme="minorHAnsi"/>
                <w:sz w:val="22"/>
                <w:szCs w:val="22"/>
              </w:rPr>
              <w:t xml:space="preserve"> page on the waiver website</w:t>
            </w:r>
            <w:r w:rsidR="00FE09C7">
              <w:rPr>
                <w:rFonts w:asciiTheme="minorHAnsi" w:hAnsiTheme="minorHAnsi" w:cstheme="minorHAnsi"/>
                <w:sz w:val="22"/>
                <w:szCs w:val="22"/>
              </w:rPr>
              <w:t>:</w:t>
            </w:r>
            <w:r>
              <w:rPr>
                <w:rFonts w:asciiTheme="minorHAnsi" w:hAnsiTheme="minorHAnsi" w:cstheme="minorHAnsi"/>
                <w:sz w:val="22"/>
                <w:szCs w:val="22"/>
              </w:rPr>
              <w:t xml:space="preserve"> </w:t>
            </w:r>
          </w:p>
          <w:p w:rsidR="00456178" w:rsidRPr="00456178" w:rsidRDefault="00456178" w:rsidP="007932CF">
            <w:pPr>
              <w:pStyle w:val="ListParagraph"/>
              <w:numPr>
                <w:ilvl w:val="1"/>
                <w:numId w:val="21"/>
              </w:numPr>
              <w:rPr>
                <w:rFonts w:asciiTheme="minorHAnsi" w:hAnsiTheme="minorHAnsi" w:cstheme="minorHAnsi"/>
                <w:sz w:val="22"/>
                <w:szCs w:val="22"/>
              </w:rPr>
            </w:pPr>
            <w:r w:rsidRPr="00456178">
              <w:rPr>
                <w:rFonts w:asciiTheme="minorHAnsi" w:hAnsiTheme="minorHAnsi" w:cstheme="minorHAnsi"/>
                <w:sz w:val="22"/>
                <w:szCs w:val="22"/>
              </w:rPr>
              <w:t>QPI summary (all RHPs)</w:t>
            </w:r>
          </w:p>
          <w:p w:rsidR="00456178" w:rsidRPr="00456178" w:rsidRDefault="00456178" w:rsidP="007932CF">
            <w:pPr>
              <w:pStyle w:val="ListParagraph"/>
              <w:numPr>
                <w:ilvl w:val="1"/>
                <w:numId w:val="21"/>
              </w:numPr>
              <w:rPr>
                <w:rFonts w:asciiTheme="minorHAnsi" w:hAnsiTheme="minorHAnsi" w:cstheme="minorHAnsi"/>
                <w:sz w:val="22"/>
                <w:szCs w:val="22"/>
              </w:rPr>
            </w:pPr>
            <w:r w:rsidRPr="00456178">
              <w:rPr>
                <w:rFonts w:asciiTheme="minorHAnsi" w:hAnsiTheme="minorHAnsi" w:cstheme="minorHAnsi"/>
                <w:sz w:val="22"/>
                <w:szCs w:val="22"/>
              </w:rPr>
              <w:t>Category 3 Outcome Selections</w:t>
            </w:r>
          </w:p>
          <w:p w:rsidR="00456178" w:rsidRDefault="00456178" w:rsidP="007932CF">
            <w:pPr>
              <w:pStyle w:val="ListParagraph"/>
              <w:numPr>
                <w:ilvl w:val="1"/>
                <w:numId w:val="21"/>
              </w:numPr>
              <w:rPr>
                <w:rFonts w:asciiTheme="minorHAnsi" w:hAnsiTheme="minorHAnsi" w:cstheme="minorHAnsi"/>
                <w:sz w:val="22"/>
                <w:szCs w:val="22"/>
              </w:rPr>
            </w:pPr>
            <w:r w:rsidRPr="00456178">
              <w:rPr>
                <w:rFonts w:asciiTheme="minorHAnsi" w:hAnsiTheme="minorHAnsi" w:cstheme="minorHAnsi"/>
                <w:sz w:val="22"/>
                <w:szCs w:val="22"/>
              </w:rPr>
              <w:t>CY2013 RHP level PPE</w:t>
            </w:r>
            <w:r w:rsidR="0085648A">
              <w:rPr>
                <w:rFonts w:asciiTheme="minorHAnsi" w:hAnsiTheme="minorHAnsi" w:cstheme="minorHAnsi"/>
                <w:sz w:val="22"/>
                <w:szCs w:val="22"/>
              </w:rPr>
              <w:t xml:space="preserve"> (PPA, PPR and PPC)</w:t>
            </w:r>
            <w:r w:rsidRPr="00456178">
              <w:rPr>
                <w:rFonts w:asciiTheme="minorHAnsi" w:hAnsiTheme="minorHAnsi" w:cstheme="minorHAnsi"/>
                <w:sz w:val="22"/>
                <w:szCs w:val="22"/>
              </w:rPr>
              <w:t xml:space="preserve"> data </w:t>
            </w:r>
          </w:p>
          <w:p w:rsidR="00456178" w:rsidRPr="00456178" w:rsidRDefault="00FE09C7" w:rsidP="007932C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We are also working on posting updated Category 1 &amp; 2 workbooks for 4 year and 3 year projects. We will post the </w:t>
            </w:r>
            <w:r w:rsidR="00456178">
              <w:rPr>
                <w:rFonts w:asciiTheme="minorHAnsi" w:hAnsiTheme="minorHAnsi" w:cstheme="minorHAnsi"/>
                <w:sz w:val="22"/>
                <w:szCs w:val="22"/>
              </w:rPr>
              <w:t xml:space="preserve">statewide summary of projects </w:t>
            </w:r>
            <w:r w:rsidR="00B31560">
              <w:rPr>
                <w:rFonts w:asciiTheme="minorHAnsi" w:hAnsiTheme="minorHAnsi" w:cstheme="minorHAnsi"/>
                <w:sz w:val="22"/>
                <w:szCs w:val="22"/>
              </w:rPr>
              <w:t>categorized by</w:t>
            </w:r>
            <w:r w:rsidR="00456178">
              <w:rPr>
                <w:rFonts w:asciiTheme="minorHAnsi" w:hAnsiTheme="minorHAnsi" w:cstheme="minorHAnsi"/>
                <w:sz w:val="22"/>
                <w:szCs w:val="22"/>
              </w:rPr>
              <w:t xml:space="preserve"> project type</w:t>
            </w:r>
            <w:r w:rsidR="00B31560">
              <w:rPr>
                <w:rFonts w:asciiTheme="minorHAnsi" w:hAnsiTheme="minorHAnsi" w:cstheme="minorHAnsi"/>
                <w:sz w:val="22"/>
                <w:szCs w:val="22"/>
              </w:rPr>
              <w:t>s as soon as possible after receiving all of the regional project type templates.</w:t>
            </w:r>
          </w:p>
          <w:p w:rsidR="005D541D" w:rsidRDefault="005D541D" w:rsidP="005D541D">
            <w:pPr>
              <w:rPr>
                <w:rFonts w:cs="Tahoma"/>
              </w:rPr>
            </w:pPr>
          </w:p>
          <w:p w:rsidR="0008542D" w:rsidRPr="005D541D" w:rsidRDefault="0008542D" w:rsidP="005D541D">
            <w:pPr>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684AE2"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0F520D" w:rsidRPr="0076519D" w:rsidRDefault="000F520D" w:rsidP="00684AE2">
            <w:pPr>
              <w:rPr>
                <w:rFonts w:asciiTheme="minorHAnsi" w:hAnsiTheme="minorHAnsi" w:cstheme="minorHAnsi"/>
                <w:b/>
                <w:sz w:val="24"/>
              </w:rPr>
            </w:pPr>
          </w:p>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745F36" w:rsidRPr="00DC54BF" w:rsidTr="00DE0E1C">
              <w:tc>
                <w:tcPr>
                  <w:tcW w:w="9576" w:type="dxa"/>
                  <w:gridSpan w:val="4"/>
                  <w:shd w:val="clear" w:color="auto" w:fill="8DB3E2" w:themeFill="text2" w:themeFillTint="66"/>
                </w:tcPr>
                <w:p w:rsidR="00745F36" w:rsidRPr="00DC54BF" w:rsidRDefault="00745F36" w:rsidP="00781F38">
                  <w:pPr>
                    <w:framePr w:hSpace="180" w:wrap="around" w:vAnchor="text" w:hAnchor="text" w:y="1"/>
                    <w:suppressOverlap/>
                    <w:rPr>
                      <w:rFonts w:asciiTheme="minorHAnsi" w:hAnsiTheme="minorHAnsi"/>
                      <w:b/>
                      <w:sz w:val="24"/>
                    </w:rPr>
                  </w:pPr>
                  <w:r w:rsidRPr="00DC54BF">
                    <w:rPr>
                      <w:rFonts w:asciiTheme="minorHAnsi" w:hAnsiTheme="minorHAnsi"/>
                      <w:b/>
                      <w:sz w:val="24"/>
                    </w:rPr>
                    <w:t>May 2015</w:t>
                  </w:r>
                </w:p>
              </w:tc>
            </w:tr>
            <w:tr w:rsidR="00745F36" w:rsidRPr="00DC54BF" w:rsidTr="00DE0E1C">
              <w:tc>
                <w:tcPr>
                  <w:tcW w:w="864"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4</w:t>
                  </w:r>
                </w:p>
              </w:tc>
              <w:tc>
                <w:tcPr>
                  <w:tcW w:w="1475" w:type="dxa"/>
                </w:tcPr>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5/19</w:t>
                  </w:r>
                </w:p>
              </w:tc>
              <w:tc>
                <w:tcPr>
                  <w:tcW w:w="4038"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RHP 4 Learning Collaborative Event</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Jonny Hipp</w:t>
                  </w:r>
                </w:p>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w:t>
                  </w:r>
                  <w:hyperlink r:id="rId13" w:history="1">
                    <w:r w:rsidRPr="00172424">
                      <w:rPr>
                        <w:rStyle w:val="Hyperlink"/>
                        <w:rFonts w:asciiTheme="minorHAnsi" w:hAnsiTheme="minorHAnsi"/>
                        <w:sz w:val="22"/>
                      </w:rPr>
                      <w:t>jonny.hipp@nchdcc.org</w:t>
                    </w:r>
                  </w:hyperlink>
                  <w:r>
                    <w:rPr>
                      <w:rFonts w:asciiTheme="minorHAnsi" w:hAnsiTheme="minorHAnsi"/>
                      <w:sz w:val="22"/>
                    </w:rPr>
                    <w: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9 &amp; 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5/27-28</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rPr>
                    <w:t>Learning Collaborative Event: Collaborative Connections - Impacting Care</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 xml:space="preserve">RHP 9: Margie Roche </w:t>
                  </w:r>
                  <w:hyperlink r:id="rId14" w:history="1">
                    <w:r w:rsidRPr="00172424">
                      <w:rPr>
                        <w:rStyle w:val="Hyperlink"/>
                        <w:rFonts w:asciiTheme="minorHAnsi" w:hAnsiTheme="minorHAnsi"/>
                        <w:sz w:val="22"/>
                      </w:rPr>
                      <w:t>margaret.roche@phhs.org</w:t>
                    </w:r>
                  </w:hyperlink>
                </w:p>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rPr>
                    <w:t xml:space="preserve">RHP 10: Meredith </w:t>
                  </w:r>
                  <w:proofErr w:type="spellStart"/>
                  <w:r>
                    <w:rPr>
                      <w:rFonts w:asciiTheme="minorHAnsi" w:hAnsiTheme="minorHAnsi"/>
                      <w:sz w:val="22"/>
                    </w:rPr>
                    <w:t>Oney</w:t>
                  </w:r>
                  <w:proofErr w:type="spellEnd"/>
                  <w:r>
                    <w:rPr>
                      <w:rFonts w:asciiTheme="minorHAnsi" w:hAnsiTheme="minorHAnsi"/>
                      <w:sz w:val="22"/>
                    </w:rPr>
                    <w:t xml:space="preserve"> </w:t>
                  </w:r>
                  <w:hyperlink r:id="rId15" w:history="1">
                    <w:r w:rsidRPr="00DC54BF">
                      <w:rPr>
                        <w:rStyle w:val="Hyperlink"/>
                        <w:rFonts w:asciiTheme="minorHAnsi" w:hAnsiTheme="minorHAnsi"/>
                        <w:sz w:val="22"/>
                        <w:szCs w:val="22"/>
                      </w:rPr>
                      <w:t>RHP_Region_10@jpshealth.org</w:t>
                    </w:r>
                  </w:hyperlink>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p>
              </w:tc>
              <w:tc>
                <w:tcPr>
                  <w:tcW w:w="3199" w:type="dxa"/>
                </w:tcPr>
                <w:p w:rsidR="00745F36" w:rsidRPr="00DC54BF" w:rsidRDefault="00745F36" w:rsidP="00781F38">
                  <w:pPr>
                    <w:framePr w:hSpace="180" w:wrap="around" w:vAnchor="text" w:hAnchor="text" w:y="1"/>
                    <w:suppressOverlap/>
                    <w:rPr>
                      <w:rFonts w:asciiTheme="minorHAnsi" w:hAnsiTheme="minorHAnsi"/>
                      <w:sz w:val="22"/>
                      <w:szCs w:val="22"/>
                    </w:rPr>
                  </w:pPr>
                </w:p>
              </w:tc>
            </w:tr>
            <w:tr w:rsidR="00745F36" w:rsidRPr="00DC54BF" w:rsidTr="00DE0E1C">
              <w:tc>
                <w:tcPr>
                  <w:tcW w:w="9576" w:type="dxa"/>
                  <w:gridSpan w:val="4"/>
                  <w:shd w:val="clear" w:color="auto" w:fill="8DB3E2" w:themeFill="text2" w:themeFillTint="66"/>
                </w:tcPr>
                <w:p w:rsidR="00745F36" w:rsidRPr="00DC54BF" w:rsidRDefault="00745F36" w:rsidP="00781F38">
                  <w:pPr>
                    <w:framePr w:hSpace="180" w:wrap="around" w:vAnchor="text" w:hAnchor="text" w:y="1"/>
                    <w:suppressOverlap/>
                    <w:rPr>
                      <w:rFonts w:asciiTheme="minorHAnsi" w:hAnsiTheme="minorHAnsi"/>
                      <w:b/>
                      <w:sz w:val="24"/>
                    </w:rPr>
                  </w:pPr>
                  <w:r w:rsidRPr="00DC54BF">
                    <w:rPr>
                      <w:rFonts w:asciiTheme="minorHAnsi" w:hAnsiTheme="minorHAnsi"/>
                      <w:b/>
                      <w:sz w:val="24"/>
                    </w:rPr>
                    <w:t>June 2015</w:t>
                  </w:r>
                </w:p>
              </w:tc>
            </w:tr>
            <w:tr w:rsidR="00745F36" w:rsidRPr="00DC54BF" w:rsidTr="00DE0E1C">
              <w:tc>
                <w:tcPr>
                  <w:tcW w:w="864"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6/10</w:t>
                  </w:r>
                </w:p>
              </w:tc>
              <w:tc>
                <w:tcPr>
                  <w:tcW w:w="4038" w:type="dxa"/>
                </w:tcPr>
                <w:p w:rsidR="00745F36" w:rsidRDefault="00745F36" w:rsidP="00781F38">
                  <w:pPr>
                    <w:framePr w:hSpace="180" w:wrap="around" w:vAnchor="text" w:hAnchor="text" w:y="1"/>
                    <w:suppressOverlap/>
                    <w:rPr>
                      <w:rFonts w:asciiTheme="minorHAnsi" w:hAnsiTheme="minorHAnsi"/>
                      <w:sz w:val="22"/>
                      <w:szCs w:val="22"/>
                    </w:rPr>
                  </w:pPr>
                  <w:r w:rsidRPr="009A64AD">
                    <w:rPr>
                      <w:rFonts w:asciiTheme="minorHAnsi" w:hAnsiTheme="minorHAnsi"/>
                      <w:sz w:val="22"/>
                      <w:szCs w:val="22"/>
                    </w:rPr>
                    <w:t xml:space="preserve">PDSA Raise the Floor Webinar #2 </w:t>
                  </w:r>
                </w:p>
                <w:p w:rsidR="00745F36" w:rsidRPr="009A64AD" w:rsidRDefault="00101FC7" w:rsidP="00781F38">
                  <w:pPr>
                    <w:framePr w:hSpace="180" w:wrap="around" w:vAnchor="text" w:hAnchor="text" w:y="1"/>
                    <w:suppressOverlap/>
                    <w:rPr>
                      <w:rFonts w:asciiTheme="minorHAnsi" w:eastAsiaTheme="minorHAnsi" w:hAnsiTheme="minorHAnsi"/>
                      <w:sz w:val="22"/>
                      <w:szCs w:val="22"/>
                    </w:rPr>
                  </w:pPr>
                  <w:hyperlink r:id="rId16" w:history="1">
                    <w:r w:rsidR="00745F36" w:rsidRPr="009A64AD">
                      <w:rPr>
                        <w:rStyle w:val="Hyperlink"/>
                        <w:rFonts w:asciiTheme="minorHAnsi" w:eastAsiaTheme="minorHAnsi" w:hAnsiTheme="minorHAnsi"/>
                        <w:sz w:val="22"/>
                        <w:szCs w:val="22"/>
                      </w:rPr>
                      <w:t>Register Here</w:t>
                    </w:r>
                  </w:hyperlink>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Pr="00470102" w:rsidRDefault="00101FC7" w:rsidP="00781F38">
                  <w:pPr>
                    <w:framePr w:hSpace="180" w:wrap="around" w:vAnchor="text" w:hAnchor="text" w:y="1"/>
                    <w:suppressOverlap/>
                    <w:rPr>
                      <w:rFonts w:asciiTheme="minorHAnsi" w:hAnsiTheme="minorHAnsi"/>
                      <w:sz w:val="22"/>
                    </w:rPr>
                  </w:pPr>
                  <w:hyperlink r:id="rId17" w:history="1">
                    <w:r w:rsidR="00745F36" w:rsidRPr="00470102">
                      <w:rPr>
                        <w:rStyle w:val="Hyperlink"/>
                        <w:rFonts w:asciiTheme="minorHAnsi" w:hAnsiTheme="minorHAnsi"/>
                        <w:sz w:val="22"/>
                      </w:rPr>
                      <w:t>Margaret.roche@phhs.org</w:t>
                    </w:r>
                  </w:hyperlink>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lastRenderedPageBreak/>
                    <w:t>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Developing an Information Infrastructure that Supports Integrated Care Tasks</w:t>
                  </w:r>
                </w:p>
              </w:tc>
              <w:tc>
                <w:tcPr>
                  <w:tcW w:w="3199" w:type="dxa"/>
                  <w:vMerge w:val="restart"/>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r w:rsidRPr="00470102">
                    <w:rPr>
                      <w:rFonts w:asciiTheme="minorHAnsi" w:hAnsiTheme="minorHAnsi"/>
                      <w:sz w:val="22"/>
                      <w:szCs w:val="22"/>
                    </w:rPr>
                    <w:t>(</w:t>
                  </w:r>
                  <w:hyperlink r:id="rId18" w:history="1">
                    <w:r w:rsidRPr="00470102">
                      <w:rPr>
                        <w:rStyle w:val="Hyperlink"/>
                        <w:rFonts w:asciiTheme="minorHAnsi" w:hAnsiTheme="minorHAnsi"/>
                        <w:sz w:val="22"/>
                        <w:szCs w:val="22"/>
                      </w:rPr>
                      <w:t>RHP_Region_10@jpshealth.org</w:t>
                    </w:r>
                  </w:hyperlink>
                  <w:r w:rsidRPr="00470102">
                    <w:rPr>
                      <w:rFonts w:asciiTheme="minorHAnsi" w:hAnsiTheme="minorHAnsi"/>
                      <w:sz w:val="22"/>
                      <w:szCs w:val="22"/>
                    </w:rPr>
                    <w: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Care Coordination (Part 2)</w:t>
                  </w:r>
                </w:p>
              </w:tc>
              <w:tc>
                <w:tcPr>
                  <w:tcW w:w="3199" w:type="dxa"/>
                  <w:vMerge/>
                </w:tcPr>
                <w:p w:rsidR="00745F36" w:rsidRPr="00DC54BF" w:rsidRDefault="00745F36" w:rsidP="00781F38">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3</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6/17</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RHP 3 Learning Collaborative</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Nicole Lievsay</w:t>
                  </w:r>
                </w:p>
                <w:p w:rsidR="00745F36" w:rsidRPr="00DC54BF" w:rsidRDefault="00101FC7" w:rsidP="00781F38">
                  <w:pPr>
                    <w:framePr w:hSpace="180" w:wrap="around" w:vAnchor="text" w:hAnchor="text" w:y="1"/>
                    <w:suppressOverlap/>
                    <w:rPr>
                      <w:rFonts w:asciiTheme="minorHAnsi" w:hAnsiTheme="minorHAnsi"/>
                      <w:sz w:val="22"/>
                      <w:szCs w:val="22"/>
                    </w:rPr>
                  </w:pPr>
                  <w:hyperlink r:id="rId19" w:history="1">
                    <w:r w:rsidR="00745F36" w:rsidRPr="00013EBB">
                      <w:rPr>
                        <w:rStyle w:val="Hyperlink"/>
                        <w:rFonts w:asciiTheme="minorHAnsi" w:hAnsiTheme="minorHAnsi"/>
                        <w:sz w:val="22"/>
                        <w:szCs w:val="22"/>
                      </w:rPr>
                      <w:t>Nicole.Lievsay@harrishealth.org</w:t>
                    </w:r>
                  </w:hyperlink>
                </w:p>
              </w:tc>
            </w:tr>
            <w:tr w:rsidR="00745F36" w:rsidRPr="00DC54BF" w:rsidTr="00DE0E1C">
              <w:tc>
                <w:tcPr>
                  <w:tcW w:w="9576" w:type="dxa"/>
                  <w:gridSpan w:val="4"/>
                  <w:shd w:val="clear" w:color="auto" w:fill="8DB3E2" w:themeFill="text2" w:themeFillTint="66"/>
                </w:tcPr>
                <w:p w:rsidR="00745F36" w:rsidRPr="00DC54BF" w:rsidRDefault="00745F36" w:rsidP="00781F38">
                  <w:pPr>
                    <w:framePr w:hSpace="180" w:wrap="around" w:vAnchor="text" w:hAnchor="text" w:y="1"/>
                    <w:suppressOverlap/>
                    <w:rPr>
                      <w:rFonts w:asciiTheme="minorHAnsi" w:hAnsiTheme="minorHAnsi"/>
                      <w:b/>
                      <w:sz w:val="24"/>
                    </w:rPr>
                  </w:pPr>
                  <w:r w:rsidRPr="00DC54BF">
                    <w:rPr>
                      <w:rFonts w:asciiTheme="minorHAnsi" w:hAnsiTheme="minorHAnsi"/>
                      <w:b/>
                      <w:sz w:val="24"/>
                    </w:rPr>
                    <w:t>July 2015</w:t>
                  </w:r>
                </w:p>
              </w:tc>
            </w:tr>
            <w:tr w:rsidR="00745F36" w:rsidRPr="00DC54BF" w:rsidTr="00DE0E1C">
              <w:tc>
                <w:tcPr>
                  <w:tcW w:w="864"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7/9</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HIE Integration</w:t>
                  </w:r>
                </w:p>
              </w:tc>
              <w:tc>
                <w:tcPr>
                  <w:tcW w:w="3199" w:type="dxa"/>
                  <w:vMerge w:val="restart"/>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0"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7/16</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Documentation and Information Sharing</w:t>
                  </w:r>
                </w:p>
              </w:tc>
              <w:tc>
                <w:tcPr>
                  <w:tcW w:w="3199" w:type="dxa"/>
                  <w:vMerge/>
                </w:tcPr>
                <w:p w:rsidR="00745F36" w:rsidRPr="00DC54BF" w:rsidRDefault="00745F36" w:rsidP="00781F38">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7/17</w:t>
                  </w:r>
                </w:p>
              </w:tc>
              <w:tc>
                <w:tcPr>
                  <w:tcW w:w="4038"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Category 3 Work Session</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 xml:space="preserve">Susan Seidensticker </w:t>
                  </w:r>
                </w:p>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w:t>
                  </w:r>
                  <w:hyperlink r:id="rId21" w:history="1">
                    <w:r w:rsidRPr="00172424">
                      <w:rPr>
                        <w:rStyle w:val="Hyperlink"/>
                        <w:rFonts w:asciiTheme="minorHAnsi" w:hAnsiTheme="minorHAnsi"/>
                        <w:sz w:val="22"/>
                      </w:rPr>
                      <w:t>smseiden@utmb.edu</w:t>
                    </w:r>
                  </w:hyperlink>
                  <w:r>
                    <w:rPr>
                      <w:rFonts w:asciiTheme="minorHAnsi" w:hAnsiTheme="minorHAnsi"/>
                      <w:sz w:val="22"/>
                    </w:rPr>
                    <w: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6</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7/20</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RHP 6 Learning Collaborative</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 xml:space="preserve">Carol Huber </w:t>
                  </w:r>
                </w:p>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rPr>
                    <w:t>(</w:t>
                  </w:r>
                  <w:hyperlink r:id="rId22" w:history="1">
                    <w:r w:rsidRPr="00172424">
                      <w:rPr>
                        <w:rStyle w:val="Hyperlink"/>
                        <w:rFonts w:asciiTheme="minorHAnsi" w:hAnsiTheme="minorHAnsi"/>
                        <w:sz w:val="22"/>
                      </w:rPr>
                      <w:t>carol.huber@uhs-sa.com</w:t>
                    </w:r>
                  </w:hyperlink>
                  <w:r>
                    <w:rPr>
                      <w:rFonts w:asciiTheme="minorHAnsi" w:hAnsiTheme="minorHAnsi"/>
                      <w:sz w:val="22"/>
                    </w:rPr>
                    <w:t>)</w:t>
                  </w:r>
                </w:p>
              </w:tc>
            </w:tr>
            <w:tr w:rsidR="00745F36" w:rsidRPr="00DC54BF" w:rsidTr="00DE0E1C">
              <w:tc>
                <w:tcPr>
                  <w:tcW w:w="864" w:type="dxa"/>
                </w:tcPr>
                <w:p w:rsidR="00745F36" w:rsidRDefault="00745F36" w:rsidP="00781F38">
                  <w:pPr>
                    <w:framePr w:hSpace="180" w:wrap="around" w:vAnchor="text" w:hAnchor="text" w:y="1"/>
                    <w:suppressOverlap/>
                    <w:rPr>
                      <w:rFonts w:asciiTheme="minorHAnsi" w:hAnsiTheme="minorHAnsi"/>
                      <w:sz w:val="22"/>
                      <w:szCs w:val="22"/>
                    </w:rPr>
                  </w:pPr>
                </w:p>
              </w:tc>
              <w:tc>
                <w:tcPr>
                  <w:tcW w:w="1475" w:type="dxa"/>
                </w:tcPr>
                <w:p w:rsidR="00745F36" w:rsidRDefault="00745F36" w:rsidP="00781F38">
                  <w:pPr>
                    <w:framePr w:hSpace="180" w:wrap="around" w:vAnchor="text" w:hAnchor="text" w:y="1"/>
                    <w:suppressOverlap/>
                    <w:rPr>
                      <w:rFonts w:asciiTheme="minorHAnsi" w:hAnsiTheme="minorHAnsi"/>
                      <w:sz w:val="22"/>
                      <w:szCs w:val="22"/>
                    </w:rPr>
                  </w:pPr>
                </w:p>
              </w:tc>
              <w:tc>
                <w:tcPr>
                  <w:tcW w:w="4038" w:type="dxa"/>
                </w:tcPr>
                <w:p w:rsidR="00745F36" w:rsidRDefault="00745F36" w:rsidP="00781F38">
                  <w:pPr>
                    <w:framePr w:hSpace="180" w:wrap="around" w:vAnchor="text" w:hAnchor="text" w:y="1"/>
                    <w:suppressOverlap/>
                    <w:rPr>
                      <w:rFonts w:asciiTheme="minorHAnsi" w:hAnsiTheme="minorHAnsi"/>
                      <w:sz w:val="22"/>
                      <w:szCs w:val="22"/>
                    </w:rPr>
                  </w:pPr>
                </w:p>
              </w:tc>
              <w:tc>
                <w:tcPr>
                  <w:tcW w:w="3199" w:type="dxa"/>
                </w:tcPr>
                <w:p w:rsidR="00745F36" w:rsidRDefault="00745F36" w:rsidP="00781F38">
                  <w:pPr>
                    <w:framePr w:hSpace="180" w:wrap="around" w:vAnchor="text" w:hAnchor="text" w:y="1"/>
                    <w:suppressOverlap/>
                    <w:rPr>
                      <w:rFonts w:asciiTheme="minorHAnsi" w:hAnsiTheme="minorHAnsi"/>
                      <w:sz w:val="22"/>
                    </w:rPr>
                  </w:pPr>
                </w:p>
              </w:tc>
            </w:tr>
            <w:tr w:rsidR="00745F36" w:rsidRPr="00DC54BF" w:rsidTr="00DE0E1C">
              <w:tc>
                <w:tcPr>
                  <w:tcW w:w="9576" w:type="dxa"/>
                  <w:gridSpan w:val="4"/>
                  <w:shd w:val="clear" w:color="auto" w:fill="8DB3E2" w:themeFill="text2" w:themeFillTint="66"/>
                </w:tcPr>
                <w:p w:rsidR="00745F36" w:rsidRPr="00DC54BF" w:rsidRDefault="00745F36" w:rsidP="00781F38">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745F36" w:rsidRPr="00DC54BF" w:rsidTr="00DE0E1C">
              <w:tc>
                <w:tcPr>
                  <w:tcW w:w="864"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781F3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 xml:space="preserve">PDSA Raise the Floor Webinar #3  </w:t>
                  </w:r>
                </w:p>
                <w:p w:rsidR="00745F36" w:rsidRPr="008B1852" w:rsidRDefault="00101FC7" w:rsidP="00781F38">
                  <w:pPr>
                    <w:framePr w:hSpace="180" w:wrap="around" w:vAnchor="text" w:hAnchor="text" w:y="1"/>
                    <w:suppressOverlap/>
                    <w:rPr>
                      <w:rFonts w:asciiTheme="minorHAnsi" w:hAnsiTheme="minorHAnsi"/>
                      <w:sz w:val="22"/>
                    </w:rPr>
                  </w:pPr>
                  <w:hyperlink r:id="rId23" w:history="1">
                    <w:r w:rsidR="00745F36" w:rsidRPr="009A64AD">
                      <w:rPr>
                        <w:rStyle w:val="Hyperlink"/>
                        <w:rFonts w:asciiTheme="minorHAnsi" w:hAnsiTheme="minorHAnsi"/>
                        <w:sz w:val="22"/>
                        <w:szCs w:val="22"/>
                      </w:rPr>
                      <w:t>Register Here</w:t>
                    </w:r>
                  </w:hyperlink>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Pr="00DC54BF" w:rsidRDefault="00101FC7" w:rsidP="00781F38">
                  <w:pPr>
                    <w:framePr w:hSpace="180" w:wrap="around" w:vAnchor="text" w:hAnchor="text" w:y="1"/>
                    <w:suppressOverlap/>
                    <w:rPr>
                      <w:rFonts w:asciiTheme="minorHAnsi" w:hAnsiTheme="minorHAnsi"/>
                      <w:sz w:val="22"/>
                    </w:rPr>
                  </w:pPr>
                  <w:hyperlink r:id="rId24" w:history="1">
                    <w:r w:rsidR="00745F36" w:rsidRPr="00172424">
                      <w:rPr>
                        <w:rStyle w:val="Hyperlink"/>
                        <w:rFonts w:asciiTheme="minorHAnsi" w:hAnsiTheme="minorHAnsi"/>
                        <w:sz w:val="22"/>
                      </w:rPr>
                      <w:t>Margaret.roche@phhs.org</w:t>
                    </w:r>
                  </w:hyperlink>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199" w:type="dxa"/>
                  <w:vMerge w:val="restart"/>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5"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199" w:type="dxa"/>
                  <w:vMerge/>
                </w:tcPr>
                <w:p w:rsidR="00745F36" w:rsidRPr="00DC54BF" w:rsidRDefault="00745F36" w:rsidP="00781F38">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HHSC</w:t>
                  </w:r>
                </w:p>
              </w:tc>
              <w:tc>
                <w:tcPr>
                  <w:tcW w:w="1475"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745F36" w:rsidRPr="00DC54BF"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199" w:type="dxa"/>
                </w:tcPr>
                <w:p w:rsidR="00745F36" w:rsidRPr="00DC54BF" w:rsidRDefault="00101FC7" w:rsidP="00781F38">
                  <w:pPr>
                    <w:framePr w:hSpace="180" w:wrap="around" w:vAnchor="text" w:hAnchor="text" w:y="1"/>
                    <w:suppressOverlap/>
                    <w:rPr>
                      <w:rFonts w:asciiTheme="minorHAnsi" w:hAnsiTheme="minorHAnsi"/>
                      <w:sz w:val="22"/>
                      <w:szCs w:val="22"/>
                    </w:rPr>
                  </w:pPr>
                  <w:hyperlink r:id="rId26" w:history="1">
                    <w:r w:rsidR="00745F36" w:rsidRPr="00172424">
                      <w:rPr>
                        <w:rStyle w:val="Hyperlink"/>
                        <w:rFonts w:asciiTheme="minorHAnsi" w:hAnsiTheme="minorHAnsi"/>
                        <w:sz w:val="22"/>
                        <w:szCs w:val="22"/>
                      </w:rPr>
                      <w:t>txhealthcaretransformation@hhsc.state.tx.us</w:t>
                    </w:r>
                  </w:hyperlink>
                </w:p>
              </w:tc>
            </w:tr>
            <w:tr w:rsidR="00745F36" w:rsidRPr="00DC54BF" w:rsidTr="00DE0E1C">
              <w:tc>
                <w:tcPr>
                  <w:tcW w:w="864" w:type="dxa"/>
                </w:tcPr>
                <w:p w:rsidR="00745F36" w:rsidRPr="00DC54BF" w:rsidRDefault="00745F36" w:rsidP="00781F38">
                  <w:pPr>
                    <w:framePr w:hSpace="180" w:wrap="around" w:vAnchor="text" w:hAnchor="text" w:y="1"/>
                    <w:suppressOverlap/>
                    <w:rPr>
                      <w:rFonts w:asciiTheme="minorHAnsi" w:hAnsiTheme="minorHAnsi"/>
                      <w:sz w:val="22"/>
                      <w:szCs w:val="22"/>
                    </w:rPr>
                  </w:pPr>
                </w:p>
              </w:tc>
              <w:tc>
                <w:tcPr>
                  <w:tcW w:w="1475" w:type="dxa"/>
                </w:tcPr>
                <w:p w:rsidR="00745F36" w:rsidRDefault="00745F36" w:rsidP="00781F38">
                  <w:pPr>
                    <w:framePr w:hSpace="180" w:wrap="around" w:vAnchor="text" w:hAnchor="text" w:y="1"/>
                    <w:suppressOverlap/>
                    <w:rPr>
                      <w:rFonts w:asciiTheme="minorHAnsi" w:hAnsiTheme="minorHAnsi"/>
                      <w:sz w:val="22"/>
                      <w:szCs w:val="22"/>
                    </w:rPr>
                  </w:pPr>
                </w:p>
              </w:tc>
              <w:tc>
                <w:tcPr>
                  <w:tcW w:w="4038" w:type="dxa"/>
                </w:tcPr>
                <w:p w:rsidR="00745F36" w:rsidRDefault="00745F36" w:rsidP="00781F38">
                  <w:pPr>
                    <w:framePr w:hSpace="180" w:wrap="around" w:vAnchor="text" w:hAnchor="text" w:y="1"/>
                    <w:suppressOverlap/>
                    <w:rPr>
                      <w:rFonts w:asciiTheme="minorHAnsi" w:hAnsiTheme="minorHAnsi"/>
                      <w:sz w:val="22"/>
                      <w:szCs w:val="22"/>
                    </w:rPr>
                  </w:pPr>
                </w:p>
              </w:tc>
              <w:tc>
                <w:tcPr>
                  <w:tcW w:w="3199" w:type="dxa"/>
                </w:tcPr>
                <w:p w:rsidR="00745F36" w:rsidRDefault="00745F36" w:rsidP="00781F38">
                  <w:pPr>
                    <w:framePr w:hSpace="180" w:wrap="around" w:vAnchor="text" w:hAnchor="text" w:y="1"/>
                    <w:suppressOverlap/>
                    <w:rPr>
                      <w:rFonts w:asciiTheme="minorHAnsi" w:hAnsiTheme="minorHAnsi"/>
                      <w:sz w:val="22"/>
                      <w:szCs w:val="22"/>
                    </w:rPr>
                  </w:pPr>
                </w:p>
              </w:tc>
            </w:tr>
            <w:tr w:rsidR="00745F36" w:rsidRPr="00DC54BF" w:rsidTr="00DE0E1C">
              <w:tc>
                <w:tcPr>
                  <w:tcW w:w="9576" w:type="dxa"/>
                  <w:gridSpan w:val="4"/>
                  <w:shd w:val="clear" w:color="auto" w:fill="8DB3E2" w:themeFill="text2" w:themeFillTint="66"/>
                </w:tcPr>
                <w:p w:rsidR="00745F36" w:rsidRPr="0080362C" w:rsidRDefault="00745F36" w:rsidP="00781F38">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745F36" w:rsidRPr="00DC54BF" w:rsidTr="00DE0E1C">
              <w:tc>
                <w:tcPr>
                  <w:tcW w:w="864" w:type="dxa"/>
                  <w:shd w:val="clear" w:color="auto" w:fill="C6D9F1" w:themeFill="text2" w:themeFillTint="33"/>
                </w:tcPr>
                <w:p w:rsidR="00745F36" w:rsidRPr="0080362C" w:rsidRDefault="00745F36" w:rsidP="00781F3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745F36" w:rsidRPr="0080362C" w:rsidRDefault="00745F36" w:rsidP="00781F3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745F36" w:rsidRPr="0080362C" w:rsidRDefault="00745F36" w:rsidP="00781F3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745F36" w:rsidRPr="0080362C" w:rsidRDefault="00745F36" w:rsidP="00781F3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745F36" w:rsidRPr="00DC54BF" w:rsidTr="00DE0E1C">
              <w:tc>
                <w:tcPr>
                  <w:tcW w:w="864"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Default="00101FC7" w:rsidP="00781F38">
                  <w:pPr>
                    <w:framePr w:hSpace="180" w:wrap="around" w:vAnchor="text" w:hAnchor="text" w:y="1"/>
                    <w:suppressOverlap/>
                    <w:rPr>
                      <w:rFonts w:asciiTheme="minorHAnsi" w:hAnsiTheme="minorHAnsi"/>
                      <w:sz w:val="22"/>
                    </w:rPr>
                  </w:pPr>
                  <w:hyperlink r:id="rId27" w:history="1">
                    <w:r w:rsidR="00745F36" w:rsidRPr="00172424">
                      <w:rPr>
                        <w:rStyle w:val="Hyperlink"/>
                        <w:rFonts w:asciiTheme="minorHAnsi" w:hAnsiTheme="minorHAnsi"/>
                        <w:sz w:val="22"/>
                      </w:rPr>
                      <w:t>Margaret.roche@phhs.org</w:t>
                    </w:r>
                  </w:hyperlink>
                </w:p>
              </w:tc>
            </w:tr>
            <w:tr w:rsidR="00745F36" w:rsidRPr="00DC54BF" w:rsidTr="00DE0E1C">
              <w:tc>
                <w:tcPr>
                  <w:tcW w:w="864"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199" w:type="dxa"/>
                </w:tcPr>
                <w:p w:rsidR="00745F36" w:rsidRDefault="00745F36" w:rsidP="00781F38">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745F36" w:rsidRPr="00DC54BF" w:rsidRDefault="00745F36" w:rsidP="00781F38">
                  <w:pPr>
                    <w:framePr w:hSpace="180" w:wrap="around" w:vAnchor="text" w:hAnchor="text" w:y="1"/>
                    <w:suppressOverlap/>
                    <w:rPr>
                      <w:rFonts w:asciiTheme="minorHAnsi" w:hAnsiTheme="minorHAnsi"/>
                      <w:sz w:val="22"/>
                    </w:rPr>
                  </w:pPr>
                  <w:r>
                    <w:rPr>
                      <w:rFonts w:asciiTheme="minorHAnsi" w:hAnsiTheme="minorHAnsi"/>
                      <w:sz w:val="22"/>
                    </w:rPr>
                    <w:t>(</w:t>
                  </w:r>
                  <w:hyperlink r:id="rId28" w:history="1">
                    <w:r w:rsidRPr="00172424">
                      <w:rPr>
                        <w:rStyle w:val="Hyperlink"/>
                        <w:rFonts w:asciiTheme="minorHAnsi" w:hAnsiTheme="minorHAnsi"/>
                        <w:sz w:val="22"/>
                      </w:rPr>
                      <w:t>smseiden@utmb.edu</w:t>
                    </w:r>
                  </w:hyperlink>
                  <w:r>
                    <w:rPr>
                      <w:rFonts w:asciiTheme="minorHAnsi" w:hAnsiTheme="minorHAnsi"/>
                      <w:sz w:val="22"/>
                    </w:rPr>
                    <w:t>)</w:t>
                  </w:r>
                </w:p>
              </w:tc>
            </w:tr>
            <w:tr w:rsidR="00745F36" w:rsidRPr="00DC54BF" w:rsidTr="00DE0E1C">
              <w:tc>
                <w:tcPr>
                  <w:tcW w:w="864" w:type="dxa"/>
                </w:tcPr>
                <w:p w:rsidR="00745F36"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745F36"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745F36" w:rsidRDefault="00745F36" w:rsidP="00781F38">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199" w:type="dxa"/>
                </w:tcPr>
                <w:p w:rsidR="00745F36" w:rsidRDefault="00745F36" w:rsidP="00781F3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9"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bl>
          <w:p w:rsidR="00ED658C" w:rsidRDefault="00ED658C"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30"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1C" w:rsidRDefault="00DE0E1C">
      <w:r>
        <w:separator/>
      </w:r>
    </w:p>
  </w:endnote>
  <w:endnote w:type="continuationSeparator" w:id="0">
    <w:p w:rsidR="00DE0E1C" w:rsidRDefault="00DE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1C" w:rsidRDefault="00DE0E1C">
      <w:r>
        <w:separator/>
      </w:r>
    </w:p>
  </w:footnote>
  <w:footnote w:type="continuationSeparator" w:id="0">
    <w:p w:rsidR="00DE0E1C" w:rsidRDefault="00DE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1C" w:rsidRPr="00B00C71" w:rsidRDefault="00DE0E1C"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4F4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830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6">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26">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E931BEC"/>
    <w:multiLevelType w:val="hybridMultilevel"/>
    <w:tmpl w:val="6E88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5"/>
  </w:num>
  <w:num w:numId="4">
    <w:abstractNumId w:val="3"/>
  </w:num>
  <w:num w:numId="5">
    <w:abstractNumId w:val="9"/>
  </w:num>
  <w:num w:numId="6">
    <w:abstractNumId w:val="19"/>
  </w:num>
  <w:num w:numId="7">
    <w:abstractNumId w:val="4"/>
  </w:num>
  <w:num w:numId="8">
    <w:abstractNumId w:val="8"/>
  </w:num>
  <w:num w:numId="9">
    <w:abstractNumId w:val="26"/>
  </w:num>
  <w:num w:numId="10">
    <w:abstractNumId w:val="27"/>
  </w:num>
  <w:num w:numId="11">
    <w:abstractNumId w:val="18"/>
  </w:num>
  <w:num w:numId="12">
    <w:abstractNumId w:val="1"/>
  </w:num>
  <w:num w:numId="13">
    <w:abstractNumId w:val="11"/>
  </w:num>
  <w:num w:numId="14">
    <w:abstractNumId w:val="5"/>
  </w:num>
  <w:num w:numId="15">
    <w:abstractNumId w:val="16"/>
  </w:num>
  <w:num w:numId="16">
    <w:abstractNumId w:val="13"/>
  </w:num>
  <w:num w:numId="17">
    <w:abstractNumId w:val="17"/>
  </w:num>
  <w:num w:numId="18">
    <w:abstractNumId w:val="23"/>
  </w:num>
  <w:num w:numId="19">
    <w:abstractNumId w:val="6"/>
  </w:num>
  <w:num w:numId="20">
    <w:abstractNumId w:val="22"/>
  </w:num>
  <w:num w:numId="21">
    <w:abstractNumId w:val="29"/>
  </w:num>
  <w:num w:numId="22">
    <w:abstractNumId w:val="3"/>
  </w:num>
  <w:num w:numId="23">
    <w:abstractNumId w:val="14"/>
  </w:num>
  <w:num w:numId="24">
    <w:abstractNumId w:val="28"/>
  </w:num>
  <w:num w:numId="25">
    <w:abstractNumId w:val="20"/>
  </w:num>
  <w:num w:numId="26">
    <w:abstractNumId w:val="12"/>
  </w:num>
  <w:num w:numId="27">
    <w:abstractNumId w:val="24"/>
  </w:num>
  <w:num w:numId="28">
    <w:abstractNumId w:val="21"/>
  </w:num>
  <w:num w:numId="29">
    <w:abstractNumId w:val="2"/>
  </w:num>
  <w:num w:numId="30">
    <w:abstractNumId w:val="7"/>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11761"/>
    <w:rsid w:val="000126BA"/>
    <w:rsid w:val="0001270A"/>
    <w:rsid w:val="000142AA"/>
    <w:rsid w:val="00015182"/>
    <w:rsid w:val="000153FC"/>
    <w:rsid w:val="00016757"/>
    <w:rsid w:val="000204C1"/>
    <w:rsid w:val="00020EC9"/>
    <w:rsid w:val="00021251"/>
    <w:rsid w:val="00021A4A"/>
    <w:rsid w:val="00022991"/>
    <w:rsid w:val="00022F41"/>
    <w:rsid w:val="0002305D"/>
    <w:rsid w:val="000231CB"/>
    <w:rsid w:val="00023B82"/>
    <w:rsid w:val="00024145"/>
    <w:rsid w:val="000272ED"/>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D006A"/>
    <w:rsid w:val="000D271E"/>
    <w:rsid w:val="000D77C8"/>
    <w:rsid w:val="000E0E18"/>
    <w:rsid w:val="000E180D"/>
    <w:rsid w:val="000E1B02"/>
    <w:rsid w:val="000E2E21"/>
    <w:rsid w:val="000E7DB2"/>
    <w:rsid w:val="000F0292"/>
    <w:rsid w:val="000F0964"/>
    <w:rsid w:val="000F497D"/>
    <w:rsid w:val="000F520D"/>
    <w:rsid w:val="000F5DA4"/>
    <w:rsid w:val="000F63F1"/>
    <w:rsid w:val="000F642B"/>
    <w:rsid w:val="00100BE3"/>
    <w:rsid w:val="0010185F"/>
    <w:rsid w:val="00101FC7"/>
    <w:rsid w:val="0010530D"/>
    <w:rsid w:val="00107A99"/>
    <w:rsid w:val="00115243"/>
    <w:rsid w:val="0011680C"/>
    <w:rsid w:val="0012478C"/>
    <w:rsid w:val="0012502E"/>
    <w:rsid w:val="0012533B"/>
    <w:rsid w:val="00125CD1"/>
    <w:rsid w:val="00125D67"/>
    <w:rsid w:val="0012664D"/>
    <w:rsid w:val="00132013"/>
    <w:rsid w:val="00134532"/>
    <w:rsid w:val="00134BAB"/>
    <w:rsid w:val="00134F92"/>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64F6"/>
    <w:rsid w:val="00167332"/>
    <w:rsid w:val="00170772"/>
    <w:rsid w:val="00170D0C"/>
    <w:rsid w:val="00171C6F"/>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267D"/>
    <w:rsid w:val="001E4141"/>
    <w:rsid w:val="001F1F8B"/>
    <w:rsid w:val="001F2678"/>
    <w:rsid w:val="001F27AD"/>
    <w:rsid w:val="001F2E68"/>
    <w:rsid w:val="001F2FE9"/>
    <w:rsid w:val="001F7A0C"/>
    <w:rsid w:val="001F7E7A"/>
    <w:rsid w:val="002009F0"/>
    <w:rsid w:val="002014E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4FFF"/>
    <w:rsid w:val="0027620D"/>
    <w:rsid w:val="00277F15"/>
    <w:rsid w:val="00282343"/>
    <w:rsid w:val="00282D1E"/>
    <w:rsid w:val="0028333A"/>
    <w:rsid w:val="002836FC"/>
    <w:rsid w:val="00285CC4"/>
    <w:rsid w:val="00286DAC"/>
    <w:rsid w:val="002939E4"/>
    <w:rsid w:val="002942C9"/>
    <w:rsid w:val="00294C8C"/>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5676"/>
    <w:rsid w:val="002C6D08"/>
    <w:rsid w:val="002D360A"/>
    <w:rsid w:val="002D3C7A"/>
    <w:rsid w:val="002D40F2"/>
    <w:rsid w:val="002D4DB8"/>
    <w:rsid w:val="002D4F18"/>
    <w:rsid w:val="002D60D9"/>
    <w:rsid w:val="002D65D7"/>
    <w:rsid w:val="002E0A6E"/>
    <w:rsid w:val="002E0C29"/>
    <w:rsid w:val="002E246B"/>
    <w:rsid w:val="002E4A85"/>
    <w:rsid w:val="002F1C44"/>
    <w:rsid w:val="002F399B"/>
    <w:rsid w:val="002F4948"/>
    <w:rsid w:val="002F54BD"/>
    <w:rsid w:val="002F7B21"/>
    <w:rsid w:val="00300949"/>
    <w:rsid w:val="00302D10"/>
    <w:rsid w:val="00303F2D"/>
    <w:rsid w:val="0030446F"/>
    <w:rsid w:val="003078F9"/>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52C3"/>
    <w:rsid w:val="003653EE"/>
    <w:rsid w:val="00367394"/>
    <w:rsid w:val="00367BB8"/>
    <w:rsid w:val="0037075C"/>
    <w:rsid w:val="00370AA5"/>
    <w:rsid w:val="003711EE"/>
    <w:rsid w:val="00371338"/>
    <w:rsid w:val="00374710"/>
    <w:rsid w:val="00374869"/>
    <w:rsid w:val="00375410"/>
    <w:rsid w:val="00375CE6"/>
    <w:rsid w:val="00382C29"/>
    <w:rsid w:val="003832CB"/>
    <w:rsid w:val="00383FAE"/>
    <w:rsid w:val="00387349"/>
    <w:rsid w:val="0038762A"/>
    <w:rsid w:val="0039166B"/>
    <w:rsid w:val="003918D8"/>
    <w:rsid w:val="00391B39"/>
    <w:rsid w:val="00391F1F"/>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C09CF"/>
    <w:rsid w:val="003C497E"/>
    <w:rsid w:val="003C6E6F"/>
    <w:rsid w:val="003C794F"/>
    <w:rsid w:val="003D054B"/>
    <w:rsid w:val="003D20DD"/>
    <w:rsid w:val="003D2408"/>
    <w:rsid w:val="003D4922"/>
    <w:rsid w:val="003D6497"/>
    <w:rsid w:val="003D6644"/>
    <w:rsid w:val="003D71E6"/>
    <w:rsid w:val="003E0711"/>
    <w:rsid w:val="003E1C3A"/>
    <w:rsid w:val="003E4595"/>
    <w:rsid w:val="003E57B8"/>
    <w:rsid w:val="003E5C8E"/>
    <w:rsid w:val="003E685E"/>
    <w:rsid w:val="003E7F76"/>
    <w:rsid w:val="003F1324"/>
    <w:rsid w:val="003F2C3B"/>
    <w:rsid w:val="003F46A2"/>
    <w:rsid w:val="003F6EDE"/>
    <w:rsid w:val="003F7565"/>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609E"/>
    <w:rsid w:val="004660EA"/>
    <w:rsid w:val="00470102"/>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3CE2"/>
    <w:rsid w:val="00530CD4"/>
    <w:rsid w:val="00532380"/>
    <w:rsid w:val="005330E7"/>
    <w:rsid w:val="00534D8E"/>
    <w:rsid w:val="0053559F"/>
    <w:rsid w:val="00537F18"/>
    <w:rsid w:val="00541FA9"/>
    <w:rsid w:val="00544C03"/>
    <w:rsid w:val="00546B69"/>
    <w:rsid w:val="00553B03"/>
    <w:rsid w:val="005544CE"/>
    <w:rsid w:val="00554759"/>
    <w:rsid w:val="00555B70"/>
    <w:rsid w:val="005569BF"/>
    <w:rsid w:val="00560D63"/>
    <w:rsid w:val="005614E3"/>
    <w:rsid w:val="00561777"/>
    <w:rsid w:val="005662E7"/>
    <w:rsid w:val="005676D9"/>
    <w:rsid w:val="0056784E"/>
    <w:rsid w:val="00567F12"/>
    <w:rsid w:val="00567FBD"/>
    <w:rsid w:val="00570D7F"/>
    <w:rsid w:val="00571168"/>
    <w:rsid w:val="0057383A"/>
    <w:rsid w:val="00575148"/>
    <w:rsid w:val="00575189"/>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0FA"/>
    <w:rsid w:val="006615AA"/>
    <w:rsid w:val="006617FC"/>
    <w:rsid w:val="0066219B"/>
    <w:rsid w:val="00663D5E"/>
    <w:rsid w:val="00670EFB"/>
    <w:rsid w:val="0067184B"/>
    <w:rsid w:val="006779B2"/>
    <w:rsid w:val="00683027"/>
    <w:rsid w:val="00683875"/>
    <w:rsid w:val="00683982"/>
    <w:rsid w:val="00683E33"/>
    <w:rsid w:val="00683EBD"/>
    <w:rsid w:val="00684AE2"/>
    <w:rsid w:val="00685315"/>
    <w:rsid w:val="00685AE1"/>
    <w:rsid w:val="0068783E"/>
    <w:rsid w:val="006909D6"/>
    <w:rsid w:val="006915FA"/>
    <w:rsid w:val="006925D9"/>
    <w:rsid w:val="0069571B"/>
    <w:rsid w:val="006958E0"/>
    <w:rsid w:val="00697371"/>
    <w:rsid w:val="006A29E2"/>
    <w:rsid w:val="006A2E5B"/>
    <w:rsid w:val="006A32AA"/>
    <w:rsid w:val="006A3825"/>
    <w:rsid w:val="006A7580"/>
    <w:rsid w:val="006B0C12"/>
    <w:rsid w:val="006B0E29"/>
    <w:rsid w:val="006B105E"/>
    <w:rsid w:val="006B3A44"/>
    <w:rsid w:val="006B68E6"/>
    <w:rsid w:val="006B6A9A"/>
    <w:rsid w:val="006B6CA7"/>
    <w:rsid w:val="006C01A8"/>
    <w:rsid w:val="006C17DA"/>
    <w:rsid w:val="006C39AA"/>
    <w:rsid w:val="006C3F48"/>
    <w:rsid w:val="006C5428"/>
    <w:rsid w:val="006C5986"/>
    <w:rsid w:val="006C708F"/>
    <w:rsid w:val="006D0C4C"/>
    <w:rsid w:val="006E0F93"/>
    <w:rsid w:val="006E3BD1"/>
    <w:rsid w:val="006E3DBA"/>
    <w:rsid w:val="006E4451"/>
    <w:rsid w:val="006E491A"/>
    <w:rsid w:val="006E572B"/>
    <w:rsid w:val="006E5882"/>
    <w:rsid w:val="006E6D03"/>
    <w:rsid w:val="006E6EF1"/>
    <w:rsid w:val="006E7A0B"/>
    <w:rsid w:val="006F14D3"/>
    <w:rsid w:val="006F169C"/>
    <w:rsid w:val="006F3C56"/>
    <w:rsid w:val="006F43CB"/>
    <w:rsid w:val="006F4A57"/>
    <w:rsid w:val="006F514A"/>
    <w:rsid w:val="006F6AB8"/>
    <w:rsid w:val="006F7279"/>
    <w:rsid w:val="007014AA"/>
    <w:rsid w:val="0070158F"/>
    <w:rsid w:val="007031BD"/>
    <w:rsid w:val="00705467"/>
    <w:rsid w:val="00706431"/>
    <w:rsid w:val="00713B68"/>
    <w:rsid w:val="00716549"/>
    <w:rsid w:val="00717B17"/>
    <w:rsid w:val="00720C71"/>
    <w:rsid w:val="0072432E"/>
    <w:rsid w:val="00727213"/>
    <w:rsid w:val="00730509"/>
    <w:rsid w:val="007305A4"/>
    <w:rsid w:val="00730A3B"/>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5F36"/>
    <w:rsid w:val="00746480"/>
    <w:rsid w:val="007470A4"/>
    <w:rsid w:val="00751601"/>
    <w:rsid w:val="00752BF6"/>
    <w:rsid w:val="007545BD"/>
    <w:rsid w:val="007600F8"/>
    <w:rsid w:val="0076163D"/>
    <w:rsid w:val="00762084"/>
    <w:rsid w:val="00762F03"/>
    <w:rsid w:val="00763130"/>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3120"/>
    <w:rsid w:val="007F64F6"/>
    <w:rsid w:val="007F7604"/>
    <w:rsid w:val="00803293"/>
    <w:rsid w:val="0080362C"/>
    <w:rsid w:val="008049BE"/>
    <w:rsid w:val="00810B31"/>
    <w:rsid w:val="00810E85"/>
    <w:rsid w:val="00810F32"/>
    <w:rsid w:val="00812C3F"/>
    <w:rsid w:val="00813C4D"/>
    <w:rsid w:val="008152EF"/>
    <w:rsid w:val="008156EB"/>
    <w:rsid w:val="0081572F"/>
    <w:rsid w:val="00815E76"/>
    <w:rsid w:val="00822893"/>
    <w:rsid w:val="00822FBB"/>
    <w:rsid w:val="00824C50"/>
    <w:rsid w:val="00824EE6"/>
    <w:rsid w:val="00827076"/>
    <w:rsid w:val="008304EC"/>
    <w:rsid w:val="00833D48"/>
    <w:rsid w:val="008351AB"/>
    <w:rsid w:val="008352D3"/>
    <w:rsid w:val="00836008"/>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B2E21"/>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EFC"/>
    <w:rsid w:val="00962AC5"/>
    <w:rsid w:val="00963841"/>
    <w:rsid w:val="0096562B"/>
    <w:rsid w:val="00971838"/>
    <w:rsid w:val="009718DC"/>
    <w:rsid w:val="00974AD0"/>
    <w:rsid w:val="00976A52"/>
    <w:rsid w:val="00980347"/>
    <w:rsid w:val="00982396"/>
    <w:rsid w:val="00982F9D"/>
    <w:rsid w:val="00983999"/>
    <w:rsid w:val="0098792C"/>
    <w:rsid w:val="00990CB9"/>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169"/>
    <w:rsid w:val="00A87D47"/>
    <w:rsid w:val="00A9073F"/>
    <w:rsid w:val="00A92814"/>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1560"/>
    <w:rsid w:val="00B318DB"/>
    <w:rsid w:val="00B37E7B"/>
    <w:rsid w:val="00B40F7A"/>
    <w:rsid w:val="00B4163B"/>
    <w:rsid w:val="00B419C2"/>
    <w:rsid w:val="00B43DBA"/>
    <w:rsid w:val="00B4407A"/>
    <w:rsid w:val="00B450EE"/>
    <w:rsid w:val="00B46611"/>
    <w:rsid w:val="00B46621"/>
    <w:rsid w:val="00B467CE"/>
    <w:rsid w:val="00B46ABF"/>
    <w:rsid w:val="00B5054D"/>
    <w:rsid w:val="00B50AB1"/>
    <w:rsid w:val="00B51D59"/>
    <w:rsid w:val="00B54240"/>
    <w:rsid w:val="00B563DC"/>
    <w:rsid w:val="00B5668B"/>
    <w:rsid w:val="00B61C4B"/>
    <w:rsid w:val="00B64B81"/>
    <w:rsid w:val="00B65BFF"/>
    <w:rsid w:val="00B65E5E"/>
    <w:rsid w:val="00B66CA1"/>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5A69"/>
    <w:rsid w:val="00C06439"/>
    <w:rsid w:val="00C07277"/>
    <w:rsid w:val="00C1055E"/>
    <w:rsid w:val="00C10BC1"/>
    <w:rsid w:val="00C150A0"/>
    <w:rsid w:val="00C155C4"/>
    <w:rsid w:val="00C20A25"/>
    <w:rsid w:val="00C20B33"/>
    <w:rsid w:val="00C216C6"/>
    <w:rsid w:val="00C21A5B"/>
    <w:rsid w:val="00C23E76"/>
    <w:rsid w:val="00C255EB"/>
    <w:rsid w:val="00C273A2"/>
    <w:rsid w:val="00C30488"/>
    <w:rsid w:val="00C31008"/>
    <w:rsid w:val="00C31CD7"/>
    <w:rsid w:val="00C32932"/>
    <w:rsid w:val="00C341B4"/>
    <w:rsid w:val="00C34845"/>
    <w:rsid w:val="00C3510E"/>
    <w:rsid w:val="00C3638B"/>
    <w:rsid w:val="00C371B5"/>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7F1F"/>
    <w:rsid w:val="00C70CE8"/>
    <w:rsid w:val="00C71180"/>
    <w:rsid w:val="00C71759"/>
    <w:rsid w:val="00C720B1"/>
    <w:rsid w:val="00C722A3"/>
    <w:rsid w:val="00C75382"/>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52FC"/>
    <w:rsid w:val="00CB6FC7"/>
    <w:rsid w:val="00CC0008"/>
    <w:rsid w:val="00CC25DE"/>
    <w:rsid w:val="00CC2633"/>
    <w:rsid w:val="00CC48D6"/>
    <w:rsid w:val="00CC5144"/>
    <w:rsid w:val="00CC5917"/>
    <w:rsid w:val="00CD4130"/>
    <w:rsid w:val="00CD440E"/>
    <w:rsid w:val="00CD5EF4"/>
    <w:rsid w:val="00CE0399"/>
    <w:rsid w:val="00CE1263"/>
    <w:rsid w:val="00CE1C35"/>
    <w:rsid w:val="00CE44BD"/>
    <w:rsid w:val="00CE4F3E"/>
    <w:rsid w:val="00CF12D5"/>
    <w:rsid w:val="00CF14A5"/>
    <w:rsid w:val="00CF16B3"/>
    <w:rsid w:val="00CF45C5"/>
    <w:rsid w:val="00CF6364"/>
    <w:rsid w:val="00D01A77"/>
    <w:rsid w:val="00D02CBD"/>
    <w:rsid w:val="00D02D83"/>
    <w:rsid w:val="00D0342C"/>
    <w:rsid w:val="00D078DF"/>
    <w:rsid w:val="00D13AA0"/>
    <w:rsid w:val="00D172F7"/>
    <w:rsid w:val="00D175F4"/>
    <w:rsid w:val="00D17B7C"/>
    <w:rsid w:val="00D17F89"/>
    <w:rsid w:val="00D20078"/>
    <w:rsid w:val="00D21A26"/>
    <w:rsid w:val="00D254FA"/>
    <w:rsid w:val="00D25A80"/>
    <w:rsid w:val="00D268A5"/>
    <w:rsid w:val="00D26F7A"/>
    <w:rsid w:val="00D27789"/>
    <w:rsid w:val="00D30A60"/>
    <w:rsid w:val="00D34970"/>
    <w:rsid w:val="00D35710"/>
    <w:rsid w:val="00D37216"/>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B53"/>
    <w:rsid w:val="00D8579C"/>
    <w:rsid w:val="00D868B9"/>
    <w:rsid w:val="00D86E17"/>
    <w:rsid w:val="00D9106B"/>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5C17"/>
    <w:rsid w:val="00DB699E"/>
    <w:rsid w:val="00DB773A"/>
    <w:rsid w:val="00DC3661"/>
    <w:rsid w:val="00DC661D"/>
    <w:rsid w:val="00DD06AB"/>
    <w:rsid w:val="00DD0A50"/>
    <w:rsid w:val="00DD0FFB"/>
    <w:rsid w:val="00DD1CEE"/>
    <w:rsid w:val="00DD2FF1"/>
    <w:rsid w:val="00DD374F"/>
    <w:rsid w:val="00DD6C8B"/>
    <w:rsid w:val="00DE0E1C"/>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977"/>
    <w:rsid w:val="00E47F47"/>
    <w:rsid w:val="00E53461"/>
    <w:rsid w:val="00E5398D"/>
    <w:rsid w:val="00E552CB"/>
    <w:rsid w:val="00E55B2E"/>
    <w:rsid w:val="00E567E0"/>
    <w:rsid w:val="00E574A6"/>
    <w:rsid w:val="00E600A2"/>
    <w:rsid w:val="00E60DFF"/>
    <w:rsid w:val="00E6204C"/>
    <w:rsid w:val="00E62613"/>
    <w:rsid w:val="00E62835"/>
    <w:rsid w:val="00E6299B"/>
    <w:rsid w:val="00E6513E"/>
    <w:rsid w:val="00E65B24"/>
    <w:rsid w:val="00E6699D"/>
    <w:rsid w:val="00E66BA9"/>
    <w:rsid w:val="00E6784C"/>
    <w:rsid w:val="00E67A74"/>
    <w:rsid w:val="00E7243F"/>
    <w:rsid w:val="00E72D29"/>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421C6"/>
    <w:rsid w:val="00F43567"/>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6E5F"/>
    <w:rsid w:val="00F7703A"/>
    <w:rsid w:val="00F82A7E"/>
    <w:rsid w:val="00F83420"/>
    <w:rsid w:val="00F84C4E"/>
    <w:rsid w:val="00F861C9"/>
    <w:rsid w:val="00F86522"/>
    <w:rsid w:val="00F87014"/>
    <w:rsid w:val="00F87AF3"/>
    <w:rsid w:val="00F90324"/>
    <w:rsid w:val="00F91B9C"/>
    <w:rsid w:val="00F95A42"/>
    <w:rsid w:val="00F9673C"/>
    <w:rsid w:val="00F9794E"/>
    <w:rsid w:val="00F979FB"/>
    <w:rsid w:val="00FA1132"/>
    <w:rsid w:val="00FA21B8"/>
    <w:rsid w:val="00FA23BA"/>
    <w:rsid w:val="00FA271B"/>
    <w:rsid w:val="00FA4551"/>
    <w:rsid w:val="00FA4816"/>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23FB"/>
    <w:rsid w:val="00FD38BA"/>
    <w:rsid w:val="00FD4451"/>
    <w:rsid w:val="00FD5EF4"/>
    <w:rsid w:val="00FE036E"/>
    <w:rsid w:val="00FE09C7"/>
    <w:rsid w:val="00FE133E"/>
    <w:rsid w:val="00FE2C7A"/>
    <w:rsid w:val="00FE3C68"/>
    <w:rsid w:val="00FE6450"/>
    <w:rsid w:val="00FE64D4"/>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F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ny.hipp@nchdcc.org" TargetMode="External"/><Relationship Id="rId18" Type="http://schemas.openxmlformats.org/officeDocument/2006/relationships/hyperlink" Target="mailto:RHP_Region_10@jpshealth.org" TargetMode="External"/><Relationship Id="rId26" Type="http://schemas.openxmlformats.org/officeDocument/2006/relationships/hyperlink" Target="mailto:txhealthcaretransformation@hhsc.state.tx.us" TargetMode="External"/><Relationship Id="rId3" Type="http://schemas.openxmlformats.org/officeDocument/2006/relationships/styles" Target="styles.xml"/><Relationship Id="rId21" Type="http://schemas.openxmlformats.org/officeDocument/2006/relationships/hyperlink" Target="mailto:smseiden@utmb.edu" TargetMode="External"/><Relationship Id="rId7" Type="http://schemas.openxmlformats.org/officeDocument/2006/relationships/footnotes" Target="footnotes.xml"/><Relationship Id="rId12" Type="http://schemas.openxmlformats.org/officeDocument/2006/relationships/hyperlink" Target="http://www.hhsc.state.tx.us/1115-RHP-Plans.shtml" TargetMode="External"/><Relationship Id="rId17" Type="http://schemas.openxmlformats.org/officeDocument/2006/relationships/hyperlink" Target="mailto:Margaret.roche@phhs.org" TargetMode="External"/><Relationship Id="rId25" Type="http://schemas.openxmlformats.org/officeDocument/2006/relationships/hyperlink" Target="mailto:RHP_Region_10@jpshealth.org" TargetMode="External"/><Relationship Id="rId2" Type="http://schemas.openxmlformats.org/officeDocument/2006/relationships/numbering" Target="numbering.xml"/><Relationship Id="rId16" Type="http://schemas.openxmlformats.org/officeDocument/2006/relationships/hyperlink" Target="https://www.eventbrite.com/e/rhp-9-pdsa-raise-the-floor-webinar-2-tickets-15619434148" TargetMode="External"/><Relationship Id="rId20" Type="http://schemas.openxmlformats.org/officeDocument/2006/relationships/hyperlink" Target="mailto:RHP_Region_10@jpshealth.org" TargetMode="External"/><Relationship Id="rId29" Type="http://schemas.openxmlformats.org/officeDocument/2006/relationships/hyperlink" Target="mailto:RHP_Region_10@jpsheal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meeting.att.com" TargetMode="External"/><Relationship Id="rId24" Type="http://schemas.openxmlformats.org/officeDocument/2006/relationships/hyperlink" Target="mailto:Margaret.roche@phhs.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HP_Region_10@jpshealth.org" TargetMode="External"/><Relationship Id="rId23" Type="http://schemas.openxmlformats.org/officeDocument/2006/relationships/hyperlink" Target="https://www.eventbrite.com/e/rhp-9-pdsa-raise-the-floor-webinar-3-tickets-15619445181" TargetMode="External"/><Relationship Id="rId28" Type="http://schemas.openxmlformats.org/officeDocument/2006/relationships/hyperlink" Target="mailto:smseiden@utmb.edu" TargetMode="External"/><Relationship Id="rId10" Type="http://schemas.openxmlformats.org/officeDocument/2006/relationships/hyperlink" Target="mailto:TXHealthcareTransformationDSRIP_Compliance@hhsc.state.tx.us" TargetMode="External"/><Relationship Id="rId19" Type="http://schemas.openxmlformats.org/officeDocument/2006/relationships/hyperlink" Target="mailto:Nicole.Lievsay@harrishealth.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argaret.roche@phhs.org" TargetMode="External"/><Relationship Id="rId22" Type="http://schemas.openxmlformats.org/officeDocument/2006/relationships/hyperlink" Target="mailto:carol.huber@uhs-sa.com" TargetMode="External"/><Relationship Id="rId27" Type="http://schemas.openxmlformats.org/officeDocument/2006/relationships/hyperlink" Target="mailto:Margaret.roche@phhs.org" TargetMode="External"/><Relationship Id="rId30" Type="http://schemas.openxmlformats.org/officeDocument/2006/relationships/hyperlink" Target="mailto:TXHealthcareTransformation@hhsc.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D00E8-6D0A-40A1-87A3-DBB9E7FB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310</TotalTime>
  <Pages>6</Pages>
  <Words>2387</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28</cp:revision>
  <cp:lastPrinted>2015-05-15T18:21:00Z</cp:lastPrinted>
  <dcterms:created xsi:type="dcterms:W3CDTF">2015-05-14T13:15:00Z</dcterms:created>
  <dcterms:modified xsi:type="dcterms:W3CDTF">2015-05-15T21:03:00Z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